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7D10A" w14:textId="77777777" w:rsidR="009F73DC" w:rsidRPr="009F73DC" w:rsidRDefault="001E7C7C" w:rsidP="009F73DC">
      <w:pPr>
        <w:spacing w:line="360" w:lineRule="auto"/>
        <w:jc w:val="right"/>
        <w:rPr>
          <w:szCs w:val="24"/>
          <w:lang w:val="en-US"/>
        </w:rPr>
      </w:pPr>
      <w:r>
        <w:rPr>
          <w:szCs w:val="24"/>
        </w:rPr>
        <w:t xml:space="preserve"> </w:t>
      </w:r>
      <w:r w:rsidR="009F73DC" w:rsidRPr="009F73DC">
        <w:rPr>
          <w:szCs w:val="24"/>
          <w:lang w:val="en-US"/>
        </w:rPr>
        <w:t>Work program approved</w:t>
      </w:r>
    </w:p>
    <w:p w14:paraId="7CBB25A6" w14:textId="77777777" w:rsidR="009F73DC" w:rsidRPr="009F73DC" w:rsidRDefault="009F73DC" w:rsidP="009F73DC">
      <w:pPr>
        <w:spacing w:line="360" w:lineRule="auto"/>
        <w:jc w:val="right"/>
        <w:rPr>
          <w:szCs w:val="24"/>
          <w:lang w:val="en-US"/>
        </w:rPr>
      </w:pPr>
      <w:r w:rsidRPr="009F73DC">
        <w:rPr>
          <w:szCs w:val="24"/>
          <w:lang w:val="en-US"/>
        </w:rPr>
        <w:t>as part of the curriculum no.</w:t>
      </w:r>
    </w:p>
    <w:p w14:paraId="32A05A46" w14:textId="77777777" w:rsidR="009F73DC" w:rsidRPr="009F73DC" w:rsidRDefault="009F73DC" w:rsidP="009F73DC">
      <w:pPr>
        <w:spacing w:line="360" w:lineRule="auto"/>
        <w:jc w:val="right"/>
        <w:rPr>
          <w:szCs w:val="24"/>
          <w:lang w:val="en-US"/>
        </w:rPr>
      </w:pPr>
      <w:r w:rsidRPr="009F73DC">
        <w:rPr>
          <w:szCs w:val="24"/>
          <w:lang w:val="en-US"/>
        </w:rPr>
        <w:t>Deputy Head of the UOP for Additional training L. S. Golitsyna</w:t>
      </w:r>
    </w:p>
    <w:p w14:paraId="4CB40AC4" w14:textId="77777777" w:rsidR="00193EF0" w:rsidRPr="009F73DC" w:rsidRDefault="009F73DC" w:rsidP="009F73DC">
      <w:pPr>
        <w:spacing w:line="360" w:lineRule="auto"/>
        <w:jc w:val="right"/>
        <w:rPr>
          <w:b/>
          <w:sz w:val="22"/>
          <w:lang w:val="en-US"/>
        </w:rPr>
      </w:pPr>
      <w:r w:rsidRPr="009F73DC">
        <w:rPr>
          <w:szCs w:val="24"/>
          <w:u w:val="single"/>
        </w:rPr>
        <w:t>«    »              202</w:t>
      </w:r>
      <w:r>
        <w:rPr>
          <w:szCs w:val="24"/>
          <w:u w:val="single"/>
          <w:lang w:val="en-US"/>
        </w:rPr>
        <w:t>2</w:t>
      </w:r>
    </w:p>
    <w:p w14:paraId="320DEB27" w14:textId="77777777" w:rsidR="00193EF0" w:rsidRPr="009F73DC" w:rsidRDefault="00193EF0">
      <w:pPr>
        <w:jc w:val="center"/>
        <w:rPr>
          <w:b/>
          <w:sz w:val="22"/>
          <w:lang w:val="en-US"/>
        </w:rPr>
      </w:pPr>
    </w:p>
    <w:p w14:paraId="5B030ADD" w14:textId="77777777" w:rsidR="00193EF0" w:rsidRPr="009F73DC" w:rsidRDefault="00193EF0">
      <w:pPr>
        <w:jc w:val="center"/>
        <w:rPr>
          <w:b/>
          <w:sz w:val="22"/>
          <w:lang w:val="en-US"/>
        </w:rPr>
      </w:pPr>
    </w:p>
    <w:p w14:paraId="1EC49601" w14:textId="77777777" w:rsidR="00193EF0" w:rsidRPr="009F73DC" w:rsidRDefault="001E7C7C">
      <w:pPr>
        <w:jc w:val="center"/>
        <w:rPr>
          <w:b/>
          <w:szCs w:val="24"/>
          <w:lang w:val="en-US"/>
        </w:rPr>
      </w:pPr>
      <w:r w:rsidRPr="009F73DC">
        <w:rPr>
          <w:b/>
          <w:szCs w:val="24"/>
          <w:lang w:val="en-US"/>
        </w:rPr>
        <w:t>Saint Petersburg State University</w:t>
      </w:r>
    </w:p>
    <w:p w14:paraId="76BB7668" w14:textId="77777777" w:rsidR="00193EF0" w:rsidRPr="009F73DC" w:rsidRDefault="00193EF0">
      <w:pPr>
        <w:jc w:val="center"/>
        <w:rPr>
          <w:b/>
          <w:szCs w:val="24"/>
          <w:lang w:val="en-US"/>
        </w:rPr>
      </w:pPr>
    </w:p>
    <w:p w14:paraId="10BA7004" w14:textId="77777777" w:rsidR="00193EF0" w:rsidRPr="009F73DC" w:rsidRDefault="00193EF0">
      <w:pPr>
        <w:jc w:val="center"/>
        <w:rPr>
          <w:b/>
          <w:szCs w:val="24"/>
          <w:lang w:val="en-US"/>
        </w:rPr>
      </w:pPr>
    </w:p>
    <w:p w14:paraId="5B680339" w14:textId="77777777" w:rsidR="00193EF0" w:rsidRPr="009F73DC" w:rsidRDefault="00193EF0">
      <w:pPr>
        <w:jc w:val="center"/>
        <w:rPr>
          <w:b/>
          <w:szCs w:val="24"/>
          <w:lang w:val="en-US"/>
        </w:rPr>
      </w:pPr>
    </w:p>
    <w:p w14:paraId="40507D45" w14:textId="77777777" w:rsidR="00193EF0" w:rsidRPr="009F73DC" w:rsidRDefault="001E7C7C">
      <w:pPr>
        <w:jc w:val="center"/>
        <w:rPr>
          <w:lang w:val="en-US"/>
        </w:rPr>
      </w:pPr>
      <w:r w:rsidRPr="009F73DC">
        <w:rPr>
          <w:b/>
          <w:szCs w:val="24"/>
          <w:lang w:val="en-US"/>
        </w:rPr>
        <w:br/>
      </w:r>
    </w:p>
    <w:p w14:paraId="6AE2988E" w14:textId="77777777" w:rsidR="00193EF0" w:rsidRPr="009F73DC" w:rsidRDefault="00193EF0">
      <w:pPr>
        <w:jc w:val="center"/>
        <w:rPr>
          <w:rFonts w:ascii="Calibri" w:hAnsi="Calibri"/>
          <w:sz w:val="22"/>
          <w:lang w:val="en-US"/>
        </w:rPr>
      </w:pPr>
    </w:p>
    <w:p w14:paraId="12036D49" w14:textId="77777777" w:rsidR="009F73DC" w:rsidRPr="009F73DC" w:rsidRDefault="009F73DC" w:rsidP="009F73DC">
      <w:pPr>
        <w:jc w:val="center"/>
        <w:rPr>
          <w:b/>
          <w:szCs w:val="24"/>
          <w:lang w:val="en-US"/>
        </w:rPr>
      </w:pPr>
      <w:r w:rsidRPr="009F73DC">
        <w:rPr>
          <w:b/>
          <w:szCs w:val="24"/>
          <w:lang w:val="en-US"/>
        </w:rPr>
        <w:t>WORK PROGRAM OF</w:t>
      </w:r>
    </w:p>
    <w:p w14:paraId="28843A00" w14:textId="77777777" w:rsidR="00193EF0" w:rsidRPr="009F73DC" w:rsidRDefault="009F73DC" w:rsidP="009F73DC">
      <w:pPr>
        <w:jc w:val="center"/>
        <w:rPr>
          <w:b/>
          <w:szCs w:val="24"/>
          <w:lang w:val="en-US"/>
        </w:rPr>
      </w:pPr>
      <w:r w:rsidRPr="009F73DC">
        <w:rPr>
          <w:b/>
          <w:szCs w:val="24"/>
          <w:lang w:val="en-US"/>
        </w:rPr>
        <w:t>THE ACADEMIC DISCIPLINE</w:t>
      </w:r>
    </w:p>
    <w:p w14:paraId="73B1D97B" w14:textId="77777777" w:rsidR="00193EF0" w:rsidRPr="009F73DC" w:rsidRDefault="001E7C7C">
      <w:pPr>
        <w:jc w:val="center"/>
        <w:rPr>
          <w:rFonts w:ascii="Calibri" w:hAnsi="Calibri"/>
          <w:sz w:val="22"/>
          <w:lang w:val="en-US"/>
        </w:rPr>
      </w:pPr>
      <w:r w:rsidRPr="009F73DC">
        <w:rPr>
          <w:b/>
          <w:szCs w:val="24"/>
          <w:lang w:val="en-US"/>
        </w:rPr>
        <w:br/>
      </w:r>
    </w:p>
    <w:p w14:paraId="08F12877" w14:textId="77777777" w:rsidR="00193EF0" w:rsidRPr="009F73DC" w:rsidRDefault="00193EF0">
      <w:pPr>
        <w:jc w:val="center"/>
        <w:rPr>
          <w:rFonts w:ascii="Calibri" w:hAnsi="Calibri"/>
          <w:sz w:val="22"/>
          <w:lang w:val="en-US"/>
        </w:rPr>
      </w:pPr>
    </w:p>
    <w:p w14:paraId="26AA1C8C" w14:textId="77777777" w:rsidR="00193EF0" w:rsidRPr="009F73DC" w:rsidRDefault="00193EF0">
      <w:pPr>
        <w:jc w:val="center"/>
        <w:rPr>
          <w:rFonts w:ascii="Calibri" w:hAnsi="Calibri"/>
          <w:iCs/>
          <w:sz w:val="22"/>
          <w:lang w:val="en-US"/>
        </w:rPr>
      </w:pPr>
    </w:p>
    <w:p w14:paraId="6715ECFD" w14:textId="77777777" w:rsidR="00193EF0" w:rsidRPr="009F73DC" w:rsidRDefault="001E7C7C">
      <w:pPr>
        <w:jc w:val="center"/>
        <w:rPr>
          <w:szCs w:val="24"/>
          <w:lang w:val="en-US"/>
        </w:rPr>
      </w:pPr>
      <w:r w:rsidRPr="009F73DC">
        <w:rPr>
          <w:b/>
          <w:bCs/>
          <w:sz w:val="28"/>
          <w:lang w:val="en-US"/>
        </w:rPr>
        <w:t xml:space="preserve">Endovasal Laser Ablation - </w:t>
      </w:r>
      <w:r w:rsidRPr="009F73DC">
        <w:rPr>
          <w:b/>
          <w:bCs/>
          <w:sz w:val="28"/>
          <w:lang w:val="en-US"/>
        </w:rPr>
        <w:br/>
        <w:t>"Gold Standard"</w:t>
      </w:r>
      <w:r w:rsidRPr="009F73DC">
        <w:rPr>
          <w:b/>
          <w:bCs/>
          <w:sz w:val="28"/>
          <w:lang w:val="en-US"/>
        </w:rPr>
        <w:br/>
      </w:r>
      <w:r>
        <w:rPr>
          <w:b/>
          <w:bCs/>
          <w:sz w:val="28"/>
          <w:lang w:val="en-US"/>
        </w:rPr>
        <w:t>of Treatment Varicose Veins</w:t>
      </w:r>
      <w:r w:rsidRPr="009F73DC">
        <w:rPr>
          <w:b/>
          <w:bCs/>
          <w:sz w:val="28"/>
          <w:lang w:val="en-US"/>
        </w:rPr>
        <w:t xml:space="preserve"> </w:t>
      </w:r>
      <w:r>
        <w:rPr>
          <w:b/>
          <w:bCs/>
          <w:sz w:val="28"/>
          <w:lang w:val="en-US"/>
        </w:rPr>
        <w:t>Laser</w:t>
      </w:r>
      <w:r w:rsidRPr="009F73DC">
        <w:rPr>
          <w:b/>
          <w:bCs/>
          <w:sz w:val="28"/>
          <w:lang w:val="en-US"/>
        </w:rPr>
        <w:t xml:space="preserve"> </w:t>
      </w:r>
      <w:r>
        <w:rPr>
          <w:b/>
          <w:bCs/>
          <w:sz w:val="28"/>
          <w:lang w:val="en-US"/>
        </w:rPr>
        <w:t>Ablation</w:t>
      </w:r>
      <w:r w:rsidRPr="009F73DC">
        <w:rPr>
          <w:b/>
          <w:bCs/>
          <w:sz w:val="28"/>
          <w:lang w:val="en-US"/>
        </w:rPr>
        <w:t xml:space="preserve"> – </w:t>
      </w:r>
      <w:r w:rsidRPr="009F73DC">
        <w:rPr>
          <w:b/>
          <w:bCs/>
          <w:sz w:val="28"/>
          <w:lang w:val="en-US"/>
        </w:rPr>
        <w:br/>
        <w:t>«</w:t>
      </w:r>
      <w:r>
        <w:rPr>
          <w:b/>
          <w:bCs/>
          <w:sz w:val="28"/>
          <w:lang w:val="en-US"/>
        </w:rPr>
        <w:t>Gold</w:t>
      </w:r>
      <w:r w:rsidRPr="009F73DC">
        <w:rPr>
          <w:b/>
          <w:bCs/>
          <w:sz w:val="28"/>
          <w:lang w:val="en-US"/>
        </w:rPr>
        <w:t xml:space="preserve"> </w:t>
      </w:r>
      <w:r>
        <w:rPr>
          <w:b/>
          <w:bCs/>
          <w:sz w:val="28"/>
          <w:lang w:val="en-US"/>
        </w:rPr>
        <w:t>Standard</w:t>
      </w:r>
      <w:r w:rsidRPr="009F73DC">
        <w:rPr>
          <w:b/>
          <w:bCs/>
          <w:sz w:val="28"/>
          <w:lang w:val="en-US"/>
        </w:rPr>
        <w:t xml:space="preserve">» </w:t>
      </w:r>
      <w:r>
        <w:rPr>
          <w:b/>
          <w:bCs/>
          <w:sz w:val="28"/>
          <w:lang w:val="en-US"/>
        </w:rPr>
        <w:t>of</w:t>
      </w:r>
      <w:r w:rsidRPr="009F73DC">
        <w:rPr>
          <w:b/>
          <w:bCs/>
          <w:sz w:val="28"/>
          <w:lang w:val="en-US"/>
        </w:rPr>
        <w:t xml:space="preserve"> </w:t>
      </w:r>
      <w:r>
        <w:rPr>
          <w:b/>
          <w:bCs/>
          <w:sz w:val="28"/>
          <w:lang w:val="en-US"/>
        </w:rPr>
        <w:t>Treatment</w:t>
      </w:r>
      <w:r w:rsidRPr="009F73DC">
        <w:rPr>
          <w:b/>
          <w:bCs/>
          <w:sz w:val="28"/>
          <w:lang w:val="en-US"/>
        </w:rPr>
        <w:t xml:space="preserve"> </w:t>
      </w:r>
      <w:r>
        <w:rPr>
          <w:b/>
          <w:bCs/>
          <w:sz w:val="28"/>
          <w:lang w:val="en-US"/>
        </w:rPr>
        <w:t>Varicose</w:t>
      </w:r>
      <w:r w:rsidRPr="009F73DC">
        <w:rPr>
          <w:b/>
          <w:bCs/>
          <w:sz w:val="28"/>
          <w:lang w:val="en-US"/>
        </w:rPr>
        <w:t xml:space="preserve"> </w:t>
      </w:r>
      <w:r>
        <w:rPr>
          <w:b/>
          <w:bCs/>
          <w:sz w:val="28"/>
          <w:lang w:val="en-US"/>
        </w:rPr>
        <w:t>Veins</w:t>
      </w:r>
    </w:p>
    <w:p w14:paraId="4F31A6B6" w14:textId="77777777" w:rsidR="00193EF0" w:rsidRPr="009F73DC" w:rsidRDefault="00193EF0">
      <w:pPr>
        <w:jc w:val="center"/>
        <w:rPr>
          <w:szCs w:val="24"/>
          <w:lang w:val="en-US"/>
        </w:rPr>
      </w:pPr>
    </w:p>
    <w:p w14:paraId="3ED5772C" w14:textId="77777777" w:rsidR="00193EF0" w:rsidRPr="009F73DC" w:rsidRDefault="00193EF0">
      <w:pPr>
        <w:jc w:val="center"/>
        <w:rPr>
          <w:szCs w:val="24"/>
          <w:lang w:val="en-US"/>
        </w:rPr>
      </w:pPr>
    </w:p>
    <w:p w14:paraId="1E49B1C5" w14:textId="77777777" w:rsidR="00193EF0" w:rsidRPr="009F73DC" w:rsidRDefault="00193EF0">
      <w:pPr>
        <w:jc w:val="center"/>
        <w:rPr>
          <w:szCs w:val="24"/>
          <w:lang w:val="en-US"/>
        </w:rPr>
      </w:pPr>
    </w:p>
    <w:p w14:paraId="0C35A3CB" w14:textId="77777777" w:rsidR="00193EF0" w:rsidRPr="009F73DC" w:rsidRDefault="00193EF0">
      <w:pPr>
        <w:jc w:val="center"/>
        <w:rPr>
          <w:szCs w:val="24"/>
          <w:lang w:val="en-US"/>
        </w:rPr>
      </w:pPr>
    </w:p>
    <w:p w14:paraId="00D95254" w14:textId="77777777" w:rsidR="00193EF0" w:rsidRPr="009F73DC" w:rsidRDefault="001E7C7C">
      <w:pPr>
        <w:jc w:val="center"/>
        <w:rPr>
          <w:lang w:val="en-US"/>
        </w:rPr>
      </w:pPr>
      <w:r w:rsidRPr="009F73DC">
        <w:rPr>
          <w:szCs w:val="24"/>
          <w:lang w:val="en-US"/>
        </w:rPr>
        <w:br/>
      </w:r>
      <w:r w:rsidRPr="009F73DC">
        <w:rPr>
          <w:b/>
          <w:szCs w:val="24"/>
          <w:lang w:val="en-US"/>
        </w:rPr>
        <w:t>Language (s) of instruction</w:t>
      </w:r>
      <w:r w:rsidRPr="009F73DC">
        <w:rPr>
          <w:lang w:val="en-US"/>
        </w:rPr>
        <w:t>: English</w:t>
      </w:r>
    </w:p>
    <w:p w14:paraId="2C38211B" w14:textId="77777777" w:rsidR="00193EF0" w:rsidRPr="009F73DC" w:rsidRDefault="00193EF0">
      <w:pPr>
        <w:jc w:val="center"/>
        <w:rPr>
          <w:lang w:val="en-US"/>
        </w:rPr>
      </w:pPr>
    </w:p>
    <w:p w14:paraId="005AD252" w14:textId="77777777" w:rsidR="00193EF0" w:rsidRPr="009F73DC" w:rsidRDefault="00193EF0">
      <w:pPr>
        <w:jc w:val="center"/>
        <w:rPr>
          <w:lang w:val="en-US"/>
        </w:rPr>
      </w:pPr>
    </w:p>
    <w:p w14:paraId="374333AC" w14:textId="77777777" w:rsidR="00193EF0" w:rsidRPr="009F73DC" w:rsidRDefault="00193EF0">
      <w:pPr>
        <w:jc w:val="center"/>
        <w:rPr>
          <w:lang w:val="en-US"/>
        </w:rPr>
      </w:pPr>
    </w:p>
    <w:p w14:paraId="28221F32" w14:textId="77777777" w:rsidR="00193EF0" w:rsidRPr="009F73DC" w:rsidRDefault="00193EF0">
      <w:pPr>
        <w:jc w:val="center"/>
        <w:rPr>
          <w:lang w:val="en-US"/>
        </w:rPr>
      </w:pPr>
    </w:p>
    <w:p w14:paraId="40139935" w14:textId="77777777" w:rsidR="00193EF0" w:rsidRPr="009F73DC" w:rsidRDefault="00193EF0">
      <w:pPr>
        <w:jc w:val="center"/>
        <w:rPr>
          <w:lang w:val="en-US"/>
        </w:rPr>
      </w:pPr>
    </w:p>
    <w:p w14:paraId="4AE94A23" w14:textId="77777777" w:rsidR="00193EF0" w:rsidRPr="009F73DC" w:rsidRDefault="00193EF0">
      <w:pPr>
        <w:jc w:val="right"/>
        <w:rPr>
          <w:szCs w:val="24"/>
          <w:lang w:val="en-US"/>
        </w:rPr>
      </w:pPr>
    </w:p>
    <w:p w14:paraId="72CE1048" w14:textId="77777777" w:rsidR="00193EF0" w:rsidRPr="009F73DC" w:rsidRDefault="001E7C7C">
      <w:pPr>
        <w:jc w:val="right"/>
        <w:rPr>
          <w:rFonts w:ascii="Calibri" w:hAnsi="Calibri"/>
          <w:sz w:val="22"/>
          <w:lang w:val="en-US"/>
        </w:rPr>
      </w:pPr>
      <w:r w:rsidRPr="009F73DC">
        <w:rPr>
          <w:szCs w:val="24"/>
          <w:lang w:val="en-US"/>
        </w:rPr>
        <w:t>Labor intensity in credit units: 2</w:t>
      </w:r>
    </w:p>
    <w:p w14:paraId="2D3F10A9" w14:textId="41FDA817" w:rsidR="00193EF0" w:rsidRPr="009F73DC" w:rsidRDefault="00193EF0">
      <w:pPr>
        <w:rPr>
          <w:rFonts w:ascii="Calibri" w:hAnsi="Calibri"/>
          <w:sz w:val="22"/>
          <w:lang w:val="en-US"/>
        </w:rPr>
      </w:pPr>
      <w:bookmarkStart w:id="0" w:name="_GoBack"/>
      <w:bookmarkEnd w:id="0"/>
    </w:p>
    <w:p w14:paraId="676EEB2C" w14:textId="77777777" w:rsidR="00193EF0" w:rsidRPr="009F73DC" w:rsidRDefault="001E7C7C">
      <w:pPr>
        <w:jc w:val="right"/>
        <w:rPr>
          <w:szCs w:val="24"/>
          <w:lang w:val="en-US"/>
        </w:rPr>
      </w:pPr>
      <w:r w:rsidRPr="009F73DC">
        <w:rPr>
          <w:szCs w:val="24"/>
          <w:lang w:val="en-US"/>
        </w:rPr>
        <w:t>Work program registration number:___________</w:t>
      </w:r>
    </w:p>
    <w:p w14:paraId="2540F7A3" w14:textId="77777777" w:rsidR="00193EF0" w:rsidRPr="009F73DC" w:rsidRDefault="00193EF0">
      <w:pPr>
        <w:rPr>
          <w:rFonts w:ascii="Calibri" w:hAnsi="Calibri"/>
          <w:sz w:val="22"/>
          <w:lang w:val="en-US"/>
        </w:rPr>
      </w:pPr>
    </w:p>
    <w:p w14:paraId="4868FD55" w14:textId="77777777" w:rsidR="00193EF0" w:rsidRPr="009F73DC" w:rsidRDefault="00193EF0">
      <w:pPr>
        <w:jc w:val="right"/>
        <w:rPr>
          <w:rFonts w:ascii="Calibri" w:hAnsi="Calibri"/>
          <w:sz w:val="22"/>
          <w:lang w:val="en-US"/>
        </w:rPr>
      </w:pPr>
    </w:p>
    <w:p w14:paraId="7ECB8CE7" w14:textId="77777777" w:rsidR="00193EF0" w:rsidRPr="009F73DC" w:rsidRDefault="00193EF0">
      <w:pPr>
        <w:jc w:val="right"/>
        <w:rPr>
          <w:rFonts w:ascii="Calibri" w:hAnsi="Calibri"/>
          <w:sz w:val="22"/>
          <w:lang w:val="en-US"/>
        </w:rPr>
      </w:pPr>
    </w:p>
    <w:p w14:paraId="61E970C1" w14:textId="77777777" w:rsidR="00193EF0" w:rsidRPr="009F73DC" w:rsidRDefault="001E7C7C">
      <w:pPr>
        <w:rPr>
          <w:rFonts w:ascii="Calibri" w:hAnsi="Calibri"/>
          <w:sz w:val="22"/>
          <w:lang w:val="en-US"/>
        </w:rPr>
      </w:pPr>
      <w:r w:rsidRPr="009F73DC">
        <w:rPr>
          <w:szCs w:val="24"/>
          <w:lang w:val="en-US"/>
        </w:rPr>
        <w:t xml:space="preserve"> </w:t>
      </w:r>
    </w:p>
    <w:p w14:paraId="53977940" w14:textId="77777777" w:rsidR="00193EF0" w:rsidRPr="009F73DC" w:rsidRDefault="00193EF0">
      <w:pPr>
        <w:jc w:val="center"/>
        <w:rPr>
          <w:szCs w:val="24"/>
          <w:lang w:val="en-US"/>
        </w:rPr>
      </w:pPr>
    </w:p>
    <w:p w14:paraId="75135D9F" w14:textId="77777777" w:rsidR="00193EF0" w:rsidRPr="009F73DC" w:rsidRDefault="00193EF0">
      <w:pPr>
        <w:jc w:val="center"/>
        <w:rPr>
          <w:szCs w:val="24"/>
          <w:lang w:val="en-US"/>
        </w:rPr>
      </w:pPr>
    </w:p>
    <w:p w14:paraId="02FB80A5" w14:textId="77777777" w:rsidR="00193EF0" w:rsidRPr="009F73DC" w:rsidRDefault="00193EF0">
      <w:pPr>
        <w:rPr>
          <w:szCs w:val="24"/>
          <w:lang w:val="en-US"/>
        </w:rPr>
      </w:pPr>
    </w:p>
    <w:p w14:paraId="0582F25E" w14:textId="77777777" w:rsidR="00193EF0" w:rsidRPr="009F73DC" w:rsidRDefault="00193EF0">
      <w:pPr>
        <w:jc w:val="center"/>
        <w:rPr>
          <w:szCs w:val="24"/>
          <w:lang w:val="en-US"/>
        </w:rPr>
      </w:pPr>
    </w:p>
    <w:p w14:paraId="0B98AB03" w14:textId="77777777" w:rsidR="00193EF0" w:rsidRPr="009F73DC" w:rsidRDefault="001E7C7C">
      <w:pPr>
        <w:jc w:val="center"/>
        <w:rPr>
          <w:szCs w:val="24"/>
          <w:lang w:val="en-US"/>
        </w:rPr>
      </w:pPr>
      <w:r w:rsidRPr="009F73DC">
        <w:rPr>
          <w:szCs w:val="24"/>
          <w:lang w:val="en-US"/>
        </w:rPr>
        <w:t>Saint-Petersburg</w:t>
      </w:r>
    </w:p>
    <w:p w14:paraId="7AE558A9" w14:textId="77777777" w:rsidR="00193EF0" w:rsidRPr="009F73DC" w:rsidRDefault="001E7C7C">
      <w:pPr>
        <w:jc w:val="center"/>
        <w:rPr>
          <w:rFonts w:ascii="Calibri" w:hAnsi="Calibri"/>
          <w:sz w:val="22"/>
          <w:lang w:val="en-US"/>
        </w:rPr>
      </w:pPr>
      <w:r w:rsidRPr="009F73DC">
        <w:rPr>
          <w:szCs w:val="24"/>
          <w:lang w:val="en-US"/>
        </w:rPr>
        <w:t>2022</w:t>
      </w:r>
    </w:p>
    <w:p w14:paraId="4B874063" w14:textId="77777777" w:rsidR="009F73DC" w:rsidRDefault="009F73DC">
      <w:pPr>
        <w:widowControl/>
        <w:rPr>
          <w:b/>
          <w:szCs w:val="28"/>
          <w:lang w:val="en-US"/>
        </w:rPr>
      </w:pPr>
      <w:r>
        <w:rPr>
          <w:b/>
          <w:szCs w:val="28"/>
          <w:lang w:val="en-US"/>
        </w:rPr>
        <w:br w:type="page"/>
      </w:r>
    </w:p>
    <w:p w14:paraId="1EBDE59E" w14:textId="77777777" w:rsidR="00193EF0" w:rsidRPr="009F73DC" w:rsidRDefault="001E7C7C">
      <w:pPr>
        <w:ind w:firstLine="709"/>
        <w:rPr>
          <w:b/>
          <w:szCs w:val="28"/>
          <w:lang w:val="en-US"/>
        </w:rPr>
      </w:pPr>
      <w:r w:rsidRPr="009F73DC">
        <w:rPr>
          <w:b/>
          <w:szCs w:val="28"/>
          <w:lang w:val="en-US"/>
        </w:rPr>
        <w:lastRenderedPageBreak/>
        <w:t>Section 1. Characteristics of training sessions</w:t>
      </w:r>
    </w:p>
    <w:p w14:paraId="761E9518" w14:textId="77777777" w:rsidR="00193EF0" w:rsidRPr="009F73DC" w:rsidRDefault="00193EF0">
      <w:pPr>
        <w:ind w:firstLine="709"/>
        <w:rPr>
          <w:b/>
          <w:szCs w:val="28"/>
          <w:lang w:val="en-US"/>
        </w:rPr>
      </w:pPr>
    </w:p>
    <w:p w14:paraId="0E4AAA7D" w14:textId="77777777" w:rsidR="00193EF0" w:rsidRPr="009F73DC" w:rsidRDefault="001E7C7C">
      <w:pPr>
        <w:ind w:firstLine="709"/>
        <w:rPr>
          <w:b/>
          <w:szCs w:val="28"/>
          <w:lang w:val="en-US"/>
        </w:rPr>
      </w:pPr>
      <w:r w:rsidRPr="009F73DC">
        <w:rPr>
          <w:b/>
          <w:szCs w:val="28"/>
          <w:lang w:val="en-US"/>
        </w:rPr>
        <w:t>1.1. Goals and objectives of training sessions</w:t>
      </w:r>
    </w:p>
    <w:p w14:paraId="617B3F1F" w14:textId="77777777" w:rsidR="00193EF0" w:rsidRPr="009F73DC" w:rsidRDefault="001E7C7C">
      <w:pPr>
        <w:ind w:firstLine="709"/>
        <w:contextualSpacing/>
        <w:jc w:val="both"/>
        <w:rPr>
          <w:szCs w:val="24"/>
          <w:lang w:val="en-US"/>
        </w:rPr>
      </w:pPr>
      <w:r w:rsidRPr="009F73DC">
        <w:rPr>
          <w:szCs w:val="24"/>
          <w:lang w:val="en-US"/>
        </w:rPr>
        <w:t>The aim of the training is to improve existing competencies, deepen knowledge and practical skills in the surgical treatment of chronic diseases of the lower extremity veins.</w:t>
      </w:r>
    </w:p>
    <w:p w14:paraId="50316D90" w14:textId="77777777" w:rsidR="00193EF0" w:rsidRDefault="001E7C7C">
      <w:pPr>
        <w:ind w:firstLine="709"/>
        <w:contextualSpacing/>
        <w:jc w:val="both"/>
        <w:rPr>
          <w:szCs w:val="24"/>
        </w:rPr>
      </w:pPr>
      <w:commentRangeStart w:id="1"/>
      <w:r>
        <w:rPr>
          <w:szCs w:val="24"/>
        </w:rPr>
        <w:t>Tasks</w:t>
      </w:r>
      <w:commentRangeEnd w:id="1"/>
      <w:r>
        <w:commentReference w:id="1"/>
      </w:r>
      <w:r>
        <w:rPr>
          <w:szCs w:val="24"/>
        </w:rPr>
        <w:t>:</w:t>
      </w:r>
    </w:p>
    <w:p w14:paraId="13451D55" w14:textId="77777777" w:rsidR="00193EF0" w:rsidRPr="009F73DC" w:rsidRDefault="001E7C7C">
      <w:pPr>
        <w:pStyle w:val="aff0"/>
        <w:numPr>
          <w:ilvl w:val="0"/>
          <w:numId w:val="1"/>
        </w:numPr>
        <w:tabs>
          <w:tab w:val="left" w:pos="992"/>
        </w:tabs>
        <w:ind w:left="0" w:firstLine="709"/>
        <w:jc w:val="both"/>
        <w:rPr>
          <w:szCs w:val="24"/>
          <w:lang w:val="en-US"/>
        </w:rPr>
      </w:pPr>
      <w:r w:rsidRPr="009F73DC">
        <w:rPr>
          <w:szCs w:val="24"/>
          <w:lang w:val="en-US"/>
        </w:rPr>
        <w:t xml:space="preserve">to deepen students ' theoretical knowledge on the anatomy, topography of the lower extremity veins, and pathophysiology of blood circulation in chronic diseases of the lower extremity veins; </w:t>
      </w:r>
    </w:p>
    <w:p w14:paraId="5D830E8F" w14:textId="77777777" w:rsidR="00193EF0" w:rsidRPr="009F73DC" w:rsidRDefault="001E7C7C">
      <w:pPr>
        <w:pStyle w:val="aff0"/>
        <w:numPr>
          <w:ilvl w:val="0"/>
          <w:numId w:val="1"/>
        </w:numPr>
        <w:tabs>
          <w:tab w:val="left" w:pos="992"/>
        </w:tabs>
        <w:ind w:left="0" w:firstLine="709"/>
        <w:jc w:val="both"/>
        <w:rPr>
          <w:szCs w:val="24"/>
          <w:lang w:val="en-US"/>
        </w:rPr>
      </w:pPr>
      <w:r w:rsidRPr="009F73DC">
        <w:rPr>
          <w:lang w:val="en-US"/>
        </w:rPr>
        <w:t>expanding knowledge about the classification of chronic venous insufficiency, types and volumes of surgical interventions, according to clinical recommendations;</w:t>
      </w:r>
    </w:p>
    <w:p w14:paraId="07D26523" w14:textId="77777777" w:rsidR="00193EF0" w:rsidRPr="009F73DC" w:rsidRDefault="001E7C7C">
      <w:pPr>
        <w:pStyle w:val="aff0"/>
        <w:numPr>
          <w:ilvl w:val="0"/>
          <w:numId w:val="1"/>
        </w:numPr>
        <w:tabs>
          <w:tab w:val="left" w:pos="992"/>
        </w:tabs>
        <w:ind w:left="0" w:firstLine="709"/>
        <w:jc w:val="both"/>
        <w:rPr>
          <w:lang w:val="en-US"/>
        </w:rPr>
      </w:pPr>
      <w:r w:rsidRPr="009F73DC">
        <w:rPr>
          <w:lang w:val="en-US"/>
        </w:rPr>
        <w:t>familiarization with tactics and equipment for the diagnosis of diseases of the veins of the lower extremities;</w:t>
      </w:r>
    </w:p>
    <w:p w14:paraId="2D7E9362" w14:textId="77777777" w:rsidR="00193EF0" w:rsidRPr="009F73DC" w:rsidRDefault="001E7C7C">
      <w:pPr>
        <w:pStyle w:val="aff0"/>
        <w:numPr>
          <w:ilvl w:val="0"/>
          <w:numId w:val="1"/>
        </w:numPr>
        <w:tabs>
          <w:tab w:val="left" w:pos="992"/>
        </w:tabs>
        <w:ind w:left="0" w:firstLine="709"/>
        <w:jc w:val="both"/>
        <w:rPr>
          <w:lang w:val="en-US"/>
        </w:rPr>
      </w:pPr>
      <w:r w:rsidRPr="009F73DC">
        <w:rPr>
          <w:lang w:val="en-US"/>
        </w:rPr>
        <w:t xml:space="preserve"> familiarization with </w:t>
      </w:r>
      <w:r w:rsidRPr="009F73DC">
        <w:rPr>
          <w:color w:val="000000"/>
          <w:lang w:val="en-US"/>
        </w:rPr>
        <w:t>the method of endovasal laser coagulation;</w:t>
      </w:r>
    </w:p>
    <w:p w14:paraId="6BE8DBC2" w14:textId="77777777" w:rsidR="00193EF0" w:rsidRPr="009F73DC" w:rsidRDefault="001E7C7C">
      <w:pPr>
        <w:pStyle w:val="aff0"/>
        <w:numPr>
          <w:ilvl w:val="0"/>
          <w:numId w:val="1"/>
        </w:numPr>
        <w:tabs>
          <w:tab w:val="left" w:pos="992"/>
        </w:tabs>
        <w:ind w:left="0" w:firstLine="709"/>
        <w:jc w:val="both"/>
        <w:rPr>
          <w:szCs w:val="24"/>
          <w:lang w:val="en-US"/>
        </w:rPr>
      </w:pPr>
      <w:r w:rsidRPr="009F73DC">
        <w:rPr>
          <w:lang w:val="en-US"/>
        </w:rPr>
        <w:t xml:space="preserve">instructing on safety techniques and features of using laser radiation and instruments for performing operations on the veins of the lower extremities; </w:t>
      </w:r>
    </w:p>
    <w:p w14:paraId="5F43946A" w14:textId="77777777" w:rsidR="00193EF0" w:rsidRPr="009F73DC" w:rsidRDefault="001E7C7C">
      <w:pPr>
        <w:pStyle w:val="aff0"/>
        <w:numPr>
          <w:ilvl w:val="0"/>
          <w:numId w:val="1"/>
        </w:numPr>
        <w:tabs>
          <w:tab w:val="left" w:pos="992"/>
        </w:tabs>
        <w:ind w:left="0" w:firstLine="709"/>
        <w:jc w:val="both"/>
        <w:rPr>
          <w:szCs w:val="24"/>
          <w:lang w:val="en-US"/>
        </w:rPr>
      </w:pPr>
      <w:r w:rsidRPr="009F73DC">
        <w:rPr>
          <w:lang w:val="en-US"/>
        </w:rPr>
        <w:t>mastering practical skills in assessing the results of preoperative examination, planning treatment, predicting and preventing complications in the intra-and postoperative period.</w:t>
      </w:r>
    </w:p>
    <w:p w14:paraId="3EA198EC" w14:textId="77777777" w:rsidR="00193EF0" w:rsidRPr="009F73DC" w:rsidRDefault="001E7C7C">
      <w:pPr>
        <w:ind w:firstLine="709"/>
        <w:jc w:val="both"/>
        <w:rPr>
          <w:lang w:val="en-US"/>
        </w:rPr>
      </w:pPr>
      <w:r w:rsidRPr="009F73DC">
        <w:rPr>
          <w:lang w:val="en-US"/>
        </w:rPr>
        <w:t>The program is intended to be implemented within the framework of the system of continuing medical education (CME).</w:t>
      </w:r>
    </w:p>
    <w:p w14:paraId="58747D95" w14:textId="77777777" w:rsidR="00193EF0" w:rsidRPr="009F73DC" w:rsidRDefault="00193EF0">
      <w:pPr>
        <w:jc w:val="both"/>
        <w:rPr>
          <w:rFonts w:eastAsia="Times New Roman"/>
          <w:szCs w:val="24"/>
          <w:lang w:val="en-US" w:eastAsia="ru-RU"/>
        </w:rPr>
      </w:pPr>
    </w:p>
    <w:p w14:paraId="0802B3E5" w14:textId="77777777" w:rsidR="00193EF0" w:rsidRPr="009F73DC" w:rsidRDefault="001E7C7C">
      <w:pPr>
        <w:pStyle w:val="ConsPlusNonformat"/>
        <w:widowControl/>
        <w:ind w:firstLine="709"/>
        <w:contextualSpacing/>
        <w:jc w:val="both"/>
        <w:rPr>
          <w:rFonts w:ascii="Times New Roman" w:hAnsi="Times New Roman"/>
          <w:szCs w:val="24"/>
          <w:lang w:val="en-US"/>
        </w:rPr>
      </w:pPr>
      <w:r w:rsidRPr="009F73DC">
        <w:rPr>
          <w:rFonts w:ascii="Times New Roman" w:eastAsia="Calibri" w:hAnsi="Times New Roman" w:cs="Times New Roman"/>
          <w:b/>
          <w:szCs w:val="28"/>
          <w:lang w:val="en-US" w:eastAsia="en-US"/>
        </w:rPr>
        <w:t>1.2. Requirements for the student's readiness to master the content of the academic discipline (prerequisites)</w:t>
      </w:r>
    </w:p>
    <w:p w14:paraId="6ABC07D8" w14:textId="77777777" w:rsidR="00193EF0" w:rsidRPr="009F73DC" w:rsidRDefault="001E7C7C">
      <w:pPr>
        <w:ind w:firstLine="709"/>
        <w:jc w:val="both"/>
        <w:rPr>
          <w:lang w:val="en-US"/>
        </w:rPr>
      </w:pPr>
      <w:r w:rsidRPr="009F73DC">
        <w:rPr>
          <w:lang w:val="en-US"/>
        </w:rPr>
        <w:t>Persons who have a higher</w:t>
      </w:r>
      <w:bookmarkStart w:id="2" w:name="gjdgxs"/>
      <w:bookmarkEnd w:id="2"/>
      <w:r w:rsidRPr="009F73DC">
        <w:rPr>
          <w:lang w:val="en-US"/>
        </w:rPr>
        <w:t xml:space="preserve"> education - a specialist in one of the specialties-are allowed to study: "Medical science", "Pediatrics" and primary training in an internship/residency in the specialties "Surgery", "Cardiovascular Surgery".</w:t>
      </w:r>
    </w:p>
    <w:p w14:paraId="4A85D763" w14:textId="77777777" w:rsidR="00193EF0" w:rsidRPr="009F73DC" w:rsidRDefault="00193EF0">
      <w:pPr>
        <w:pStyle w:val="ConsPlusNonformat"/>
        <w:widowControl/>
        <w:contextualSpacing/>
        <w:jc w:val="both"/>
        <w:rPr>
          <w:rFonts w:ascii="Times New Roman" w:hAnsi="Times New Roman" w:cs="Times New Roman"/>
          <w:szCs w:val="24"/>
          <w:lang w:val="en-US"/>
        </w:rPr>
      </w:pPr>
    </w:p>
    <w:p w14:paraId="0BA4DCB7" w14:textId="77777777" w:rsidR="00193EF0" w:rsidRPr="009F73DC" w:rsidRDefault="001E7C7C">
      <w:pPr>
        <w:ind w:firstLine="709"/>
        <w:contextualSpacing/>
        <w:jc w:val="both"/>
        <w:rPr>
          <w:b/>
          <w:szCs w:val="28"/>
          <w:lang w:val="en-US"/>
        </w:rPr>
      </w:pPr>
      <w:r w:rsidRPr="009F73DC">
        <w:rPr>
          <w:b/>
          <w:szCs w:val="28"/>
          <w:lang w:val="en-US"/>
        </w:rPr>
        <w:t xml:space="preserve">1.3. </w:t>
      </w:r>
      <w:r w:rsidRPr="009F73DC">
        <w:rPr>
          <w:b/>
          <w:lang w:val="en-US"/>
        </w:rPr>
        <w:t>List of learning outcomes</w:t>
      </w:r>
    </w:p>
    <w:p w14:paraId="4EB41399" w14:textId="77777777" w:rsidR="00193EF0" w:rsidRPr="009F73DC" w:rsidRDefault="001E7C7C">
      <w:pPr>
        <w:ind w:firstLine="709"/>
        <w:contextualSpacing/>
        <w:jc w:val="both"/>
        <w:rPr>
          <w:szCs w:val="24"/>
          <w:lang w:val="en-US"/>
        </w:rPr>
      </w:pPr>
      <w:r w:rsidRPr="009F73DC">
        <w:rPr>
          <w:lang w:val="en-US"/>
        </w:rPr>
        <w:t>Additional</w:t>
      </w:r>
      <w:r w:rsidRPr="009F73DC">
        <w:rPr>
          <w:szCs w:val="24"/>
          <w:lang w:val="en-US"/>
        </w:rPr>
        <w:t xml:space="preserve"> competencies formed as a result of mastering an additional educational program:</w:t>
      </w:r>
    </w:p>
    <w:p w14:paraId="6D60BA7B" w14:textId="77777777" w:rsidR="00193EF0" w:rsidRPr="009F73DC" w:rsidRDefault="00193EF0">
      <w:pPr>
        <w:jc w:val="both"/>
        <w:rPr>
          <w:szCs w:val="24"/>
          <w:lang w:val="en-US"/>
        </w:rPr>
      </w:pPr>
    </w:p>
    <w:tbl>
      <w:tblPr>
        <w:tblW w:w="9570" w:type="dxa"/>
        <w:jc w:val="center"/>
        <w:tblLook w:val="04A0" w:firstRow="1" w:lastRow="0" w:firstColumn="1" w:lastColumn="0" w:noHBand="0" w:noVBand="1"/>
      </w:tblPr>
      <w:tblGrid>
        <w:gridCol w:w="1772"/>
        <w:gridCol w:w="7798"/>
      </w:tblGrid>
      <w:tr w:rsidR="00193EF0" w:rsidRPr="001003FD" w14:paraId="675A5439" w14:textId="77777777">
        <w:trPr>
          <w:jc w:val="center"/>
        </w:trPr>
        <w:tc>
          <w:tcPr>
            <w:tcW w:w="1772" w:type="dxa"/>
            <w:tcBorders>
              <w:top w:val="single" w:sz="4" w:space="0" w:color="000000"/>
              <w:left w:val="single" w:sz="4" w:space="0" w:color="000000"/>
              <w:bottom w:val="single" w:sz="4" w:space="0" w:color="000000"/>
              <w:right w:val="single" w:sz="4" w:space="0" w:color="000000"/>
            </w:tcBorders>
            <w:vAlign w:val="center"/>
          </w:tcPr>
          <w:p w14:paraId="32DF0216" w14:textId="77777777" w:rsidR="00193EF0" w:rsidRDefault="001E7C7C">
            <w:pPr>
              <w:jc w:val="center"/>
              <w:rPr>
                <w:sz w:val="22"/>
              </w:rPr>
            </w:pPr>
            <w:r>
              <w:rPr>
                <w:sz w:val="22"/>
              </w:rPr>
              <w:t>Competence code</w:t>
            </w:r>
          </w:p>
        </w:tc>
        <w:tc>
          <w:tcPr>
            <w:tcW w:w="7797" w:type="dxa"/>
            <w:tcBorders>
              <w:top w:val="single" w:sz="4" w:space="0" w:color="000000"/>
              <w:left w:val="single" w:sz="4" w:space="0" w:color="000000"/>
              <w:bottom w:val="single" w:sz="4" w:space="0" w:color="000000"/>
              <w:right w:val="single" w:sz="4" w:space="0" w:color="000000"/>
            </w:tcBorders>
            <w:vAlign w:val="center"/>
          </w:tcPr>
          <w:p w14:paraId="305FD425" w14:textId="77777777" w:rsidR="00193EF0" w:rsidRPr="009F73DC" w:rsidRDefault="001E7C7C">
            <w:pPr>
              <w:jc w:val="center"/>
              <w:rPr>
                <w:sz w:val="22"/>
                <w:lang w:val="en-US"/>
              </w:rPr>
            </w:pPr>
            <w:r w:rsidRPr="009F73DC">
              <w:rPr>
                <w:sz w:val="22"/>
                <w:lang w:val="en-US"/>
              </w:rPr>
              <w:t>Name and (or) description of competence</w:t>
            </w:r>
          </w:p>
        </w:tc>
      </w:tr>
      <w:tr w:rsidR="00193EF0" w:rsidRPr="001003FD" w14:paraId="04C58108" w14:textId="77777777">
        <w:trPr>
          <w:trHeight w:val="579"/>
          <w:jc w:val="center"/>
        </w:trPr>
        <w:tc>
          <w:tcPr>
            <w:tcW w:w="1772" w:type="dxa"/>
            <w:tcBorders>
              <w:top w:val="single" w:sz="4" w:space="0" w:color="000000"/>
              <w:left w:val="single" w:sz="4" w:space="0" w:color="000000"/>
              <w:bottom w:val="single" w:sz="4" w:space="0" w:color="000000"/>
              <w:right w:val="single" w:sz="4" w:space="0" w:color="000000"/>
            </w:tcBorders>
          </w:tcPr>
          <w:p w14:paraId="0F5E052C" w14:textId="77777777" w:rsidR="00193EF0" w:rsidRDefault="001E7C7C">
            <w:pPr>
              <w:jc w:val="center"/>
              <w:rPr>
                <w:szCs w:val="24"/>
              </w:rPr>
            </w:pPr>
            <w:r>
              <w:rPr>
                <w:szCs w:val="24"/>
              </w:rPr>
              <w:t>DC-1</w:t>
            </w:r>
          </w:p>
        </w:tc>
        <w:tc>
          <w:tcPr>
            <w:tcW w:w="7797" w:type="dxa"/>
            <w:tcBorders>
              <w:top w:val="single" w:sz="4" w:space="0" w:color="000000"/>
              <w:left w:val="single" w:sz="4" w:space="0" w:color="000000"/>
              <w:bottom w:val="single" w:sz="4" w:space="0" w:color="000000"/>
              <w:right w:val="single" w:sz="4" w:space="0" w:color="000000"/>
            </w:tcBorders>
          </w:tcPr>
          <w:p w14:paraId="24F92321" w14:textId="77777777" w:rsidR="00193EF0" w:rsidRPr="009F73DC" w:rsidRDefault="001E7C7C">
            <w:pPr>
              <w:pStyle w:val="TableParagraph"/>
              <w:ind w:left="105" w:right="95"/>
              <w:rPr>
                <w:szCs w:val="24"/>
                <w:lang w:val="en-US"/>
              </w:rPr>
            </w:pPr>
            <w:r w:rsidRPr="009F73DC">
              <w:rPr>
                <w:szCs w:val="24"/>
                <w:lang w:val="en-US"/>
              </w:rPr>
              <w:t>is able to evaluate the results of a patient's examination, conduct primary staging, determine treatment tactics, predict the development of the disease, including the progression and occurrence of complications, choose the scope of surgical treatment, in accordance with the identified disease variant, stage and somatic condition of the patient</w:t>
            </w:r>
          </w:p>
        </w:tc>
      </w:tr>
      <w:tr w:rsidR="00193EF0" w:rsidRPr="001003FD" w14:paraId="31D2E4E0" w14:textId="77777777">
        <w:trPr>
          <w:trHeight w:val="579"/>
          <w:jc w:val="center"/>
        </w:trPr>
        <w:tc>
          <w:tcPr>
            <w:tcW w:w="1772" w:type="dxa"/>
            <w:tcBorders>
              <w:top w:val="single" w:sz="4" w:space="0" w:color="000000"/>
              <w:left w:val="single" w:sz="4" w:space="0" w:color="000000"/>
              <w:bottom w:val="single" w:sz="4" w:space="0" w:color="000000"/>
              <w:right w:val="single" w:sz="4" w:space="0" w:color="000000"/>
            </w:tcBorders>
          </w:tcPr>
          <w:p w14:paraId="27F3D3CB" w14:textId="77777777" w:rsidR="00193EF0" w:rsidRDefault="001E7C7C">
            <w:pPr>
              <w:jc w:val="center"/>
              <w:rPr>
                <w:szCs w:val="24"/>
              </w:rPr>
            </w:pPr>
            <w:r>
              <w:rPr>
                <w:szCs w:val="24"/>
              </w:rPr>
              <w:t>DC-2</w:t>
            </w:r>
          </w:p>
        </w:tc>
        <w:tc>
          <w:tcPr>
            <w:tcW w:w="7797" w:type="dxa"/>
            <w:tcBorders>
              <w:top w:val="single" w:sz="4" w:space="0" w:color="000000"/>
              <w:left w:val="single" w:sz="4" w:space="0" w:color="000000"/>
              <w:bottom w:val="single" w:sz="4" w:space="0" w:color="000000"/>
              <w:right w:val="single" w:sz="4" w:space="0" w:color="000000"/>
            </w:tcBorders>
          </w:tcPr>
          <w:p w14:paraId="5010DBF3" w14:textId="77777777" w:rsidR="00193EF0" w:rsidRPr="009F73DC" w:rsidRDefault="001E7C7C">
            <w:pPr>
              <w:pStyle w:val="TableParagraph"/>
              <w:ind w:left="105" w:right="95"/>
              <w:rPr>
                <w:szCs w:val="24"/>
                <w:lang w:val="en-US"/>
              </w:rPr>
            </w:pPr>
            <w:r w:rsidRPr="009F73DC">
              <w:rPr>
                <w:szCs w:val="24"/>
                <w:lang w:val="en-US"/>
              </w:rPr>
              <w:t>is able to perform dynamic monitoring of the effectiveness and safety of the treatment, and implement timely treatment changes in accordance with the result of treatment.</w:t>
            </w:r>
          </w:p>
        </w:tc>
      </w:tr>
    </w:tbl>
    <w:p w14:paraId="02A338ED" w14:textId="77777777" w:rsidR="00193EF0" w:rsidRPr="009F73DC" w:rsidRDefault="00193EF0">
      <w:pPr>
        <w:jc w:val="both"/>
        <w:rPr>
          <w:szCs w:val="28"/>
          <w:lang w:val="en-US"/>
        </w:rPr>
      </w:pPr>
    </w:p>
    <w:p w14:paraId="4ACB7D84" w14:textId="77777777" w:rsidR="00193EF0" w:rsidRPr="009F73DC" w:rsidRDefault="001E7C7C">
      <w:pPr>
        <w:ind w:firstLine="709"/>
        <w:contextualSpacing/>
        <w:jc w:val="both"/>
        <w:rPr>
          <w:szCs w:val="24"/>
          <w:lang w:val="en-US"/>
        </w:rPr>
      </w:pPr>
      <w:r w:rsidRPr="009F73DC">
        <w:rPr>
          <w:szCs w:val="24"/>
          <w:lang w:val="en-US"/>
        </w:rPr>
        <w:t xml:space="preserve">Based on the results of training, the student should </w:t>
      </w:r>
      <w:r w:rsidRPr="009F73DC">
        <w:rPr>
          <w:b/>
          <w:bCs/>
          <w:szCs w:val="24"/>
          <w:lang w:val="en-US"/>
        </w:rPr>
        <w:t>know</w:t>
      </w:r>
      <w:r w:rsidRPr="009F73DC">
        <w:rPr>
          <w:szCs w:val="24"/>
          <w:lang w:val="en-US"/>
        </w:rPr>
        <w:t xml:space="preserve">: </w:t>
      </w:r>
    </w:p>
    <w:p w14:paraId="7B9B0B3E" w14:textId="77777777" w:rsidR="00193EF0" w:rsidRPr="009F73DC" w:rsidRDefault="001E7C7C">
      <w:pPr>
        <w:pStyle w:val="aff0"/>
        <w:numPr>
          <w:ilvl w:val="0"/>
          <w:numId w:val="2"/>
        </w:numPr>
        <w:tabs>
          <w:tab w:val="left" w:pos="992"/>
        </w:tabs>
        <w:ind w:left="0" w:firstLine="709"/>
        <w:jc w:val="both"/>
        <w:rPr>
          <w:szCs w:val="24"/>
          <w:lang w:val="en-US"/>
        </w:rPr>
      </w:pPr>
      <w:r w:rsidRPr="009F73DC">
        <w:rPr>
          <w:szCs w:val="24"/>
          <w:lang w:val="en-US"/>
        </w:rPr>
        <w:t>anatomotopographic features of the veins of the lower extremities;</w:t>
      </w:r>
    </w:p>
    <w:p w14:paraId="060B35A6" w14:textId="77777777" w:rsidR="00193EF0" w:rsidRDefault="001E7C7C">
      <w:pPr>
        <w:pStyle w:val="aff0"/>
        <w:numPr>
          <w:ilvl w:val="0"/>
          <w:numId w:val="2"/>
        </w:numPr>
        <w:tabs>
          <w:tab w:val="left" w:pos="992"/>
        </w:tabs>
        <w:ind w:left="0" w:firstLine="709"/>
        <w:jc w:val="both"/>
        <w:rPr>
          <w:szCs w:val="24"/>
        </w:rPr>
      </w:pPr>
      <w:r>
        <w:rPr>
          <w:szCs w:val="24"/>
        </w:rPr>
        <w:t>CEAP classification.</w:t>
      </w:r>
    </w:p>
    <w:p w14:paraId="7715D8F9" w14:textId="77777777" w:rsidR="00193EF0" w:rsidRPr="009F73DC" w:rsidRDefault="001E7C7C">
      <w:pPr>
        <w:pStyle w:val="aff0"/>
        <w:numPr>
          <w:ilvl w:val="0"/>
          <w:numId w:val="2"/>
        </w:numPr>
        <w:tabs>
          <w:tab w:val="left" w:pos="992"/>
        </w:tabs>
        <w:ind w:left="0" w:firstLine="709"/>
        <w:jc w:val="both"/>
        <w:rPr>
          <w:szCs w:val="24"/>
          <w:lang w:val="en-US"/>
        </w:rPr>
      </w:pPr>
      <w:r w:rsidRPr="009F73DC">
        <w:rPr>
          <w:szCs w:val="24"/>
          <w:lang w:val="en-US"/>
        </w:rPr>
        <w:t>features of surgical treatment of lower extremity veins according to clinical recommendations;</w:t>
      </w:r>
    </w:p>
    <w:p w14:paraId="1C31C717" w14:textId="77777777" w:rsidR="00193EF0" w:rsidRPr="009F73DC" w:rsidRDefault="001E7C7C">
      <w:pPr>
        <w:pStyle w:val="aff0"/>
        <w:numPr>
          <w:ilvl w:val="0"/>
          <w:numId w:val="2"/>
        </w:numPr>
        <w:tabs>
          <w:tab w:val="left" w:pos="992"/>
        </w:tabs>
        <w:ind w:left="0" w:firstLine="709"/>
        <w:jc w:val="both"/>
        <w:rPr>
          <w:szCs w:val="24"/>
          <w:lang w:val="en-US"/>
        </w:rPr>
      </w:pPr>
      <w:r w:rsidRPr="009F73DC">
        <w:rPr>
          <w:color w:val="000000"/>
          <w:lang w:val="en-US"/>
        </w:rPr>
        <w:t>the technique of endovasal laser coagulation;</w:t>
      </w:r>
    </w:p>
    <w:p w14:paraId="3CAF6FEF" w14:textId="77777777" w:rsidR="00193EF0" w:rsidRPr="009F73DC" w:rsidRDefault="001E7C7C">
      <w:pPr>
        <w:pStyle w:val="aff0"/>
        <w:numPr>
          <w:ilvl w:val="0"/>
          <w:numId w:val="2"/>
        </w:numPr>
        <w:tabs>
          <w:tab w:val="left" w:pos="992"/>
        </w:tabs>
        <w:ind w:left="0" w:firstLine="709"/>
        <w:jc w:val="both"/>
        <w:rPr>
          <w:szCs w:val="24"/>
          <w:lang w:val="en-US"/>
        </w:rPr>
      </w:pPr>
      <w:r w:rsidRPr="009F73DC">
        <w:rPr>
          <w:szCs w:val="24"/>
          <w:lang w:val="en-US"/>
        </w:rPr>
        <w:t>equipment and tools for performing endovasal laser vein coagulation;</w:t>
      </w:r>
    </w:p>
    <w:p w14:paraId="3165EE9B" w14:textId="77777777" w:rsidR="00193EF0" w:rsidRPr="009F73DC" w:rsidRDefault="001E7C7C">
      <w:pPr>
        <w:pStyle w:val="aff0"/>
        <w:numPr>
          <w:ilvl w:val="0"/>
          <w:numId w:val="2"/>
        </w:numPr>
        <w:tabs>
          <w:tab w:val="left" w:pos="992"/>
        </w:tabs>
        <w:ind w:left="0" w:firstLine="709"/>
        <w:jc w:val="both"/>
        <w:rPr>
          <w:szCs w:val="24"/>
          <w:lang w:val="en-US"/>
        </w:rPr>
      </w:pPr>
      <w:r w:rsidRPr="009F73DC">
        <w:rPr>
          <w:szCs w:val="24"/>
          <w:lang w:val="en-US"/>
        </w:rPr>
        <w:t>safety precautions when working with laser equipment and tools;</w:t>
      </w:r>
    </w:p>
    <w:p w14:paraId="2E7F6E6D" w14:textId="77777777" w:rsidR="00193EF0" w:rsidRPr="009F73DC" w:rsidRDefault="001E7C7C">
      <w:pPr>
        <w:pStyle w:val="aff0"/>
        <w:numPr>
          <w:ilvl w:val="0"/>
          <w:numId w:val="2"/>
        </w:numPr>
        <w:tabs>
          <w:tab w:val="left" w:pos="992"/>
        </w:tabs>
        <w:ind w:left="0" w:firstLine="709"/>
        <w:jc w:val="both"/>
        <w:rPr>
          <w:szCs w:val="24"/>
          <w:lang w:val="en-US"/>
        </w:rPr>
      </w:pPr>
      <w:r w:rsidRPr="009F73DC">
        <w:rPr>
          <w:szCs w:val="24"/>
          <w:lang w:val="en-US"/>
        </w:rPr>
        <w:t xml:space="preserve">principles of prevention and correction of possible intra-and postoperative </w:t>
      </w:r>
      <w:r w:rsidRPr="009F73DC">
        <w:rPr>
          <w:szCs w:val="24"/>
          <w:lang w:val="en-US"/>
        </w:rPr>
        <w:lastRenderedPageBreak/>
        <w:t>complications during operations on the veins of the lower extremities;</w:t>
      </w:r>
    </w:p>
    <w:p w14:paraId="69BC1553" w14:textId="77777777" w:rsidR="00193EF0" w:rsidRPr="009F73DC" w:rsidRDefault="001E7C7C">
      <w:pPr>
        <w:pStyle w:val="aff0"/>
        <w:numPr>
          <w:ilvl w:val="0"/>
          <w:numId w:val="2"/>
        </w:numPr>
        <w:tabs>
          <w:tab w:val="left" w:pos="992"/>
        </w:tabs>
        <w:ind w:left="0" w:firstLine="709"/>
        <w:jc w:val="both"/>
        <w:rPr>
          <w:szCs w:val="24"/>
          <w:lang w:val="en-US"/>
        </w:rPr>
      </w:pPr>
      <w:r w:rsidRPr="009F73DC">
        <w:rPr>
          <w:szCs w:val="24"/>
          <w:lang w:val="en-US"/>
        </w:rPr>
        <w:t>features of preoperative examination and postoperative management of patients with chronic venous diseases.</w:t>
      </w:r>
    </w:p>
    <w:p w14:paraId="6F8B0729" w14:textId="77777777" w:rsidR="00193EF0" w:rsidRPr="009F73DC" w:rsidRDefault="00193EF0">
      <w:pPr>
        <w:ind w:firstLine="709"/>
        <w:contextualSpacing/>
        <w:jc w:val="both"/>
        <w:rPr>
          <w:lang w:val="en-US"/>
        </w:rPr>
      </w:pPr>
    </w:p>
    <w:p w14:paraId="439EB352" w14:textId="77777777" w:rsidR="00193EF0" w:rsidRPr="009F73DC" w:rsidRDefault="001E7C7C">
      <w:pPr>
        <w:ind w:firstLine="709"/>
        <w:contextualSpacing/>
        <w:jc w:val="both"/>
        <w:rPr>
          <w:szCs w:val="24"/>
          <w:lang w:val="en-US"/>
        </w:rPr>
      </w:pPr>
      <w:r w:rsidRPr="009F73DC">
        <w:rPr>
          <w:szCs w:val="24"/>
          <w:lang w:val="en-US"/>
        </w:rPr>
        <w:t xml:space="preserve">Based on the results of training, the student should </w:t>
      </w:r>
      <w:r w:rsidRPr="009F73DC">
        <w:rPr>
          <w:b/>
          <w:bCs/>
          <w:szCs w:val="24"/>
          <w:lang w:val="en-US"/>
        </w:rPr>
        <w:t>be able</w:t>
      </w:r>
      <w:r w:rsidRPr="009F73DC">
        <w:rPr>
          <w:szCs w:val="24"/>
          <w:lang w:val="en-US"/>
        </w:rPr>
        <w:t>to:</w:t>
      </w:r>
    </w:p>
    <w:p w14:paraId="3A521B58" w14:textId="77777777" w:rsidR="00193EF0" w:rsidRPr="009F73DC" w:rsidRDefault="001E7C7C">
      <w:pPr>
        <w:pStyle w:val="aff0"/>
        <w:numPr>
          <w:ilvl w:val="0"/>
          <w:numId w:val="2"/>
        </w:numPr>
        <w:tabs>
          <w:tab w:val="left" w:pos="992"/>
        </w:tabs>
        <w:ind w:left="0" w:firstLine="709"/>
        <w:jc w:val="both"/>
        <w:rPr>
          <w:szCs w:val="24"/>
          <w:lang w:val="en-US"/>
        </w:rPr>
      </w:pPr>
      <w:r w:rsidRPr="009F73DC">
        <w:rPr>
          <w:szCs w:val="24"/>
          <w:lang w:val="en-US"/>
        </w:rPr>
        <w:t>evaluate the results of examination of a patient with varicose veins of the lower extremities;</w:t>
      </w:r>
    </w:p>
    <w:p w14:paraId="7AEFCE8A" w14:textId="77777777" w:rsidR="00193EF0" w:rsidRPr="009F73DC" w:rsidRDefault="001E7C7C">
      <w:pPr>
        <w:pStyle w:val="aff0"/>
        <w:numPr>
          <w:ilvl w:val="0"/>
          <w:numId w:val="2"/>
        </w:numPr>
        <w:tabs>
          <w:tab w:val="left" w:pos="992"/>
        </w:tabs>
        <w:ind w:left="0" w:firstLine="709"/>
        <w:jc w:val="both"/>
        <w:rPr>
          <w:szCs w:val="24"/>
          <w:lang w:val="en-US"/>
        </w:rPr>
      </w:pPr>
      <w:r w:rsidRPr="009F73DC">
        <w:rPr>
          <w:szCs w:val="24"/>
          <w:lang w:val="en-US"/>
        </w:rPr>
        <w:t>Perform staging in accordance with the CEAP classification, plan treatment tactics, and select the required amount of surgical intervention.</w:t>
      </w:r>
    </w:p>
    <w:p w14:paraId="5CD38096" w14:textId="77777777" w:rsidR="00193EF0" w:rsidRPr="009F73DC" w:rsidRDefault="001E7C7C">
      <w:pPr>
        <w:pStyle w:val="aff0"/>
        <w:numPr>
          <w:ilvl w:val="0"/>
          <w:numId w:val="2"/>
        </w:numPr>
        <w:tabs>
          <w:tab w:val="left" w:pos="992"/>
        </w:tabs>
        <w:ind w:left="0" w:firstLine="709"/>
        <w:jc w:val="both"/>
        <w:rPr>
          <w:szCs w:val="24"/>
          <w:lang w:val="en-US"/>
        </w:rPr>
      </w:pPr>
      <w:r w:rsidRPr="009F73DC">
        <w:rPr>
          <w:szCs w:val="24"/>
          <w:lang w:val="en-US"/>
        </w:rPr>
        <w:t>perform postoperative management after endovasal laser coagulation of the veins of the lower extremities;</w:t>
      </w:r>
    </w:p>
    <w:p w14:paraId="38F8EF75" w14:textId="77777777" w:rsidR="00193EF0" w:rsidRPr="009F73DC" w:rsidRDefault="001E7C7C">
      <w:pPr>
        <w:pStyle w:val="aff0"/>
        <w:numPr>
          <w:ilvl w:val="0"/>
          <w:numId w:val="2"/>
        </w:numPr>
        <w:tabs>
          <w:tab w:val="left" w:pos="992"/>
        </w:tabs>
        <w:ind w:left="0" w:firstLine="709"/>
        <w:jc w:val="both"/>
        <w:rPr>
          <w:szCs w:val="24"/>
          <w:lang w:val="en-US"/>
        </w:rPr>
      </w:pPr>
      <w:r w:rsidRPr="009F73DC">
        <w:rPr>
          <w:szCs w:val="24"/>
          <w:lang w:val="en-US"/>
        </w:rPr>
        <w:t>use up-to-date information resources (databases, libraries, and other electronic resources) to continuously improve your knowledge.</w:t>
      </w:r>
    </w:p>
    <w:p w14:paraId="410723BC" w14:textId="77777777" w:rsidR="00193EF0" w:rsidRPr="009F73DC" w:rsidRDefault="00193EF0">
      <w:pPr>
        <w:tabs>
          <w:tab w:val="left" w:pos="992"/>
        </w:tabs>
        <w:ind w:firstLine="709"/>
        <w:contextualSpacing/>
        <w:jc w:val="both"/>
        <w:rPr>
          <w:szCs w:val="24"/>
          <w:lang w:val="en-US"/>
        </w:rPr>
      </w:pPr>
    </w:p>
    <w:p w14:paraId="49F2C108" w14:textId="77777777" w:rsidR="00193EF0" w:rsidRPr="009F73DC" w:rsidRDefault="001E7C7C">
      <w:pPr>
        <w:ind w:firstLine="709"/>
        <w:contextualSpacing/>
        <w:jc w:val="both"/>
        <w:rPr>
          <w:lang w:val="en-US"/>
        </w:rPr>
      </w:pPr>
      <w:r w:rsidRPr="009F73DC">
        <w:rPr>
          <w:lang w:val="en-US"/>
        </w:rPr>
        <w:t xml:space="preserve">Based on the results of training, the student must </w:t>
      </w:r>
      <w:r w:rsidRPr="009F73DC">
        <w:rPr>
          <w:b/>
          <w:lang w:val="en-US"/>
        </w:rPr>
        <w:t>have the following skills</w:t>
      </w:r>
      <w:r w:rsidRPr="009F73DC">
        <w:rPr>
          <w:lang w:val="en-US"/>
        </w:rPr>
        <w:t>:</w:t>
      </w:r>
    </w:p>
    <w:p w14:paraId="00E432AA" w14:textId="77777777" w:rsidR="00193EF0" w:rsidRPr="009F73DC" w:rsidRDefault="001E7C7C">
      <w:pPr>
        <w:pStyle w:val="aff0"/>
        <w:numPr>
          <w:ilvl w:val="0"/>
          <w:numId w:val="2"/>
        </w:numPr>
        <w:tabs>
          <w:tab w:val="left" w:pos="992"/>
        </w:tabs>
        <w:ind w:left="0" w:firstLine="709"/>
        <w:jc w:val="both"/>
        <w:rPr>
          <w:szCs w:val="24"/>
          <w:lang w:val="en-US"/>
        </w:rPr>
      </w:pPr>
      <w:r w:rsidRPr="009F73DC">
        <w:rPr>
          <w:szCs w:val="24"/>
          <w:lang w:val="en-US"/>
        </w:rPr>
        <w:t xml:space="preserve">work with laser equipment and surgical instruments; </w:t>
      </w:r>
    </w:p>
    <w:p w14:paraId="4D7866AB" w14:textId="77777777" w:rsidR="00193EF0" w:rsidRPr="009F73DC" w:rsidRDefault="001E7C7C">
      <w:pPr>
        <w:pStyle w:val="aff0"/>
        <w:numPr>
          <w:ilvl w:val="0"/>
          <w:numId w:val="2"/>
        </w:numPr>
        <w:tabs>
          <w:tab w:val="left" w:pos="992"/>
        </w:tabs>
        <w:ind w:left="0" w:firstLine="709"/>
        <w:jc w:val="both"/>
        <w:rPr>
          <w:szCs w:val="24"/>
          <w:lang w:val="en-US"/>
        </w:rPr>
      </w:pPr>
      <w:r w:rsidRPr="009F73DC">
        <w:rPr>
          <w:szCs w:val="24"/>
          <w:lang w:val="en-US"/>
        </w:rPr>
        <w:t>use of ultrasound equipment for intra-and postoperative monitoring;</w:t>
      </w:r>
    </w:p>
    <w:p w14:paraId="1F078FD5" w14:textId="77777777" w:rsidR="00193EF0" w:rsidRPr="009F73DC" w:rsidRDefault="00193EF0">
      <w:pPr>
        <w:pStyle w:val="aff0"/>
        <w:tabs>
          <w:tab w:val="left" w:pos="992"/>
        </w:tabs>
        <w:ind w:left="709"/>
        <w:jc w:val="both"/>
        <w:rPr>
          <w:szCs w:val="24"/>
          <w:lang w:val="en-US"/>
        </w:rPr>
      </w:pPr>
    </w:p>
    <w:p w14:paraId="002597EE" w14:textId="77777777" w:rsidR="00193EF0" w:rsidRPr="009F73DC" w:rsidRDefault="001E7C7C">
      <w:pPr>
        <w:pStyle w:val="aff0"/>
        <w:tabs>
          <w:tab w:val="left" w:pos="992"/>
        </w:tabs>
        <w:ind w:left="0" w:firstLine="709"/>
        <w:jc w:val="both"/>
        <w:rPr>
          <w:szCs w:val="24"/>
          <w:lang w:val="en-US"/>
        </w:rPr>
      </w:pPr>
      <w:r w:rsidRPr="009F73DC">
        <w:rPr>
          <w:b/>
          <w:szCs w:val="28"/>
          <w:lang w:val="en-US"/>
        </w:rPr>
        <w:t xml:space="preserve">1.4. </w:t>
      </w:r>
      <w:commentRangeStart w:id="3"/>
      <w:r w:rsidRPr="009F73DC">
        <w:rPr>
          <w:b/>
          <w:szCs w:val="28"/>
          <w:lang w:val="en-US"/>
        </w:rPr>
        <w:t>List</w:t>
      </w:r>
      <w:r w:rsidRPr="009F73DC">
        <w:rPr>
          <w:szCs w:val="28"/>
          <w:lang w:val="en-US"/>
        </w:rPr>
        <w:t xml:space="preserve"> </w:t>
      </w:r>
      <w:commentRangeEnd w:id="3"/>
      <w:r>
        <w:commentReference w:id="3"/>
      </w:r>
      <w:r w:rsidRPr="009F73DC">
        <w:rPr>
          <w:b/>
          <w:szCs w:val="28"/>
          <w:lang w:val="en-US"/>
        </w:rPr>
        <w:t>of active and interactive forms of training sessions</w:t>
      </w:r>
    </w:p>
    <w:p w14:paraId="3D4225C1" w14:textId="77777777" w:rsidR="00193EF0" w:rsidRPr="009F73DC" w:rsidRDefault="001E7C7C">
      <w:pPr>
        <w:ind w:firstLine="709"/>
        <w:contextualSpacing/>
        <w:jc w:val="both"/>
        <w:rPr>
          <w:szCs w:val="24"/>
          <w:lang w:val="en-US"/>
        </w:rPr>
      </w:pPr>
      <w:r w:rsidRPr="009F73DC">
        <w:rPr>
          <w:szCs w:val="24"/>
          <w:lang w:val="en-US"/>
        </w:rPr>
        <w:t>The program contains sections of theoretical and practical training.</w:t>
      </w:r>
    </w:p>
    <w:p w14:paraId="2DAF41F8" w14:textId="77777777" w:rsidR="00193EF0" w:rsidRPr="009F73DC" w:rsidRDefault="001E7C7C">
      <w:pPr>
        <w:ind w:firstLine="709"/>
        <w:contextualSpacing/>
        <w:jc w:val="both"/>
        <w:rPr>
          <w:szCs w:val="24"/>
          <w:lang w:val="en-US"/>
        </w:rPr>
      </w:pPr>
      <w:r w:rsidRPr="009F73DC">
        <w:rPr>
          <w:szCs w:val="24"/>
          <w:lang w:val="en-US"/>
        </w:rPr>
        <w:t xml:space="preserve">The theoretical part of the course in the form of lectures and seminars makes up 25% of the study time. </w:t>
      </w:r>
    </w:p>
    <w:p w14:paraId="37829BB0" w14:textId="77777777" w:rsidR="00193EF0" w:rsidRPr="009F73DC" w:rsidRDefault="001E7C7C">
      <w:pPr>
        <w:ind w:firstLine="709"/>
        <w:contextualSpacing/>
        <w:jc w:val="both"/>
        <w:rPr>
          <w:rFonts w:ascii="Liberation Serif" w:hAnsi="Liberation Serif" w:hint="eastAsia"/>
          <w:lang w:val="en-US"/>
        </w:rPr>
      </w:pPr>
      <w:r w:rsidRPr="009F73DC">
        <w:rPr>
          <w:rFonts w:ascii="Liberation Serif" w:hAnsi="Liberation Serif"/>
          <w:szCs w:val="24"/>
          <w:lang w:val="en-US"/>
        </w:rPr>
        <w:t xml:space="preserve">When conducting seminars, the following forms </w:t>
      </w:r>
      <w:r w:rsidRPr="009F73DC">
        <w:rPr>
          <w:rFonts w:ascii="Liberation Serif" w:hAnsi="Liberation Serif"/>
          <w:szCs w:val="24"/>
          <w:u w:val="single"/>
          <w:lang w:val="en-US"/>
        </w:rPr>
        <w:t>of active learning are used</w:t>
      </w:r>
      <w:r w:rsidRPr="009F73DC">
        <w:rPr>
          <w:rFonts w:ascii="Liberation Serif" w:hAnsi="Liberation Serif"/>
          <w:szCs w:val="24"/>
          <w:lang w:val="en-US"/>
        </w:rPr>
        <w:t>:</w:t>
      </w:r>
    </w:p>
    <w:p w14:paraId="289B8B8D" w14:textId="77777777" w:rsidR="00193EF0" w:rsidRDefault="001E7C7C">
      <w:pPr>
        <w:numPr>
          <w:ilvl w:val="0"/>
          <w:numId w:val="3"/>
        </w:numPr>
        <w:contextualSpacing/>
        <w:jc w:val="both"/>
        <w:rPr>
          <w:rFonts w:ascii="Liberation Serif" w:hAnsi="Liberation Serif" w:hint="eastAsia"/>
        </w:rPr>
      </w:pPr>
      <w:r>
        <w:rPr>
          <w:rFonts w:ascii="Liberation Serif" w:hAnsi="Liberation Serif"/>
          <w:szCs w:val="24"/>
        </w:rPr>
        <w:t>discussion;</w:t>
      </w:r>
    </w:p>
    <w:p w14:paraId="7245672D" w14:textId="77777777" w:rsidR="00193EF0" w:rsidRDefault="001E7C7C">
      <w:pPr>
        <w:numPr>
          <w:ilvl w:val="0"/>
          <w:numId w:val="3"/>
        </w:numPr>
        <w:contextualSpacing/>
        <w:jc w:val="both"/>
        <w:rPr>
          <w:rFonts w:ascii="Liberation Serif" w:hAnsi="Liberation Serif" w:hint="eastAsia"/>
        </w:rPr>
      </w:pPr>
      <w:r>
        <w:rPr>
          <w:rFonts w:ascii="Liberation Serif" w:hAnsi="Liberation Serif"/>
          <w:szCs w:val="24"/>
        </w:rPr>
        <w:t>solving situational problems;</w:t>
      </w:r>
    </w:p>
    <w:p w14:paraId="6B942A12" w14:textId="77777777" w:rsidR="00193EF0" w:rsidRPr="009F73DC" w:rsidRDefault="001E7C7C">
      <w:pPr>
        <w:numPr>
          <w:ilvl w:val="0"/>
          <w:numId w:val="3"/>
        </w:numPr>
        <w:contextualSpacing/>
        <w:jc w:val="both"/>
        <w:rPr>
          <w:rFonts w:ascii="Liberation Serif" w:hAnsi="Liberation Serif" w:hint="eastAsia"/>
          <w:lang w:val="en-US"/>
        </w:rPr>
      </w:pPr>
      <w:r w:rsidRPr="009F73DC">
        <w:rPr>
          <w:rFonts w:ascii="Liberation Serif" w:hAnsi="Liberation Serif"/>
          <w:szCs w:val="24"/>
          <w:lang w:val="en-US"/>
        </w:rPr>
        <w:t xml:space="preserve">drawing up a treatment plan for a "standardized" patient, discussing it with the teacher. </w:t>
      </w:r>
    </w:p>
    <w:p w14:paraId="2E1EF724" w14:textId="77777777" w:rsidR="00193EF0" w:rsidRPr="009F73DC" w:rsidRDefault="001E7C7C">
      <w:pPr>
        <w:ind w:firstLine="709"/>
        <w:contextualSpacing/>
        <w:jc w:val="both"/>
        <w:rPr>
          <w:rFonts w:ascii="Liberation Serif" w:hAnsi="Liberation Serif" w:hint="eastAsia"/>
          <w:lang w:val="en-US"/>
        </w:rPr>
      </w:pPr>
      <w:r w:rsidRPr="009F73DC">
        <w:rPr>
          <w:rFonts w:ascii="Liberation Serif" w:hAnsi="Liberation Serif"/>
          <w:szCs w:val="24"/>
          <w:lang w:val="en-US"/>
        </w:rPr>
        <w:t>The practical training section consists of direct work of the student with the teacher in the clinic, conducting an examination of patients, direct work in the outpatient surgery center and inpatient operating room as an assistant. The share of training hours realized in the form of practical work is 70% of the total training time. The following types of interactive activities are used:</w:t>
      </w:r>
    </w:p>
    <w:p w14:paraId="74FBEAA1" w14:textId="77777777" w:rsidR="00193EF0" w:rsidRPr="009F73DC" w:rsidRDefault="001E7C7C">
      <w:pPr>
        <w:ind w:firstLine="709"/>
        <w:contextualSpacing/>
        <w:jc w:val="both"/>
        <w:rPr>
          <w:rFonts w:ascii="Liberation Serif" w:hAnsi="Liberation Serif" w:hint="eastAsia"/>
          <w:lang w:val="en-US"/>
        </w:rPr>
      </w:pPr>
      <w:r w:rsidRPr="009F73DC">
        <w:rPr>
          <w:rFonts w:ascii="Liberation Serif" w:hAnsi="Liberation Serif"/>
          <w:szCs w:val="24"/>
          <w:lang w:val="en-US"/>
        </w:rPr>
        <w:t>- analysis of clinical situations;</w:t>
      </w:r>
    </w:p>
    <w:p w14:paraId="7F65186C" w14:textId="77777777" w:rsidR="00193EF0" w:rsidRPr="009F73DC" w:rsidRDefault="001E7C7C">
      <w:pPr>
        <w:ind w:firstLine="709"/>
        <w:contextualSpacing/>
        <w:jc w:val="both"/>
        <w:rPr>
          <w:rFonts w:ascii="Liberation Serif" w:hAnsi="Liberation Serif" w:hint="eastAsia"/>
          <w:lang w:val="en-US"/>
        </w:rPr>
      </w:pPr>
      <w:r w:rsidRPr="009F73DC">
        <w:rPr>
          <w:rFonts w:ascii="Liberation Serif" w:hAnsi="Liberation Serif"/>
          <w:szCs w:val="24"/>
          <w:lang w:val="en-US"/>
        </w:rPr>
        <w:t>- discussion and round-table discussion;</w:t>
      </w:r>
    </w:p>
    <w:p w14:paraId="6466E3D7" w14:textId="77777777" w:rsidR="00193EF0" w:rsidRPr="009F73DC" w:rsidRDefault="001E7C7C">
      <w:pPr>
        <w:ind w:firstLine="709"/>
        <w:contextualSpacing/>
        <w:jc w:val="both"/>
        <w:rPr>
          <w:rFonts w:ascii="Liberation Serif" w:hAnsi="Liberation Serif" w:hint="eastAsia"/>
          <w:lang w:val="en-US"/>
        </w:rPr>
      </w:pPr>
      <w:r w:rsidRPr="009F73DC">
        <w:rPr>
          <w:rFonts w:ascii="Liberation Serif" w:hAnsi="Liberation Serif"/>
          <w:szCs w:val="24"/>
          <w:lang w:val="en-US"/>
        </w:rPr>
        <w:t>- simulation classes.</w:t>
      </w:r>
      <w:bookmarkStart w:id="4" w:name="_Hlk115445629"/>
      <w:bookmarkEnd w:id="4"/>
    </w:p>
    <w:p w14:paraId="5A3F8BA4" w14:textId="77777777" w:rsidR="00193EF0" w:rsidRPr="009F73DC" w:rsidRDefault="001E7C7C">
      <w:pPr>
        <w:ind w:firstLine="709"/>
        <w:contextualSpacing/>
        <w:jc w:val="both"/>
        <w:rPr>
          <w:rFonts w:ascii="Liberation Serif" w:hAnsi="Liberation Serif" w:hint="eastAsia"/>
          <w:lang w:val="en-US"/>
        </w:rPr>
      </w:pPr>
      <w:r w:rsidRPr="009F73DC">
        <w:rPr>
          <w:rFonts w:ascii="Liberation Serif" w:hAnsi="Liberation Serif"/>
          <w:szCs w:val="24"/>
          <w:lang w:val="en-US"/>
        </w:rPr>
        <w:t>The task of simulation classes is to teach students laser methods of vein coagulation.</w:t>
      </w:r>
      <w:r w:rsidRPr="009F73DC">
        <w:rPr>
          <w:rFonts w:ascii="Liberation Serif" w:hAnsi="Liberation Serif"/>
          <w:lang w:val="en-US"/>
        </w:rPr>
        <w:t>The duration of simulation classes is 16 hours.</w:t>
      </w:r>
    </w:p>
    <w:p w14:paraId="52DCF8EE" w14:textId="77777777" w:rsidR="00193EF0" w:rsidRPr="009F73DC" w:rsidRDefault="001E7C7C">
      <w:pPr>
        <w:rPr>
          <w:b/>
          <w:lang w:val="en-US"/>
        </w:rPr>
      </w:pPr>
      <w:r w:rsidRPr="009F73DC">
        <w:rPr>
          <w:lang w:val="en-US"/>
        </w:rPr>
        <w:br w:type="page"/>
      </w:r>
    </w:p>
    <w:p w14:paraId="0246A0F3" w14:textId="77777777" w:rsidR="00193EF0" w:rsidRPr="009F73DC" w:rsidRDefault="001E7C7C">
      <w:pPr>
        <w:rPr>
          <w:b/>
          <w:lang w:val="en-US"/>
        </w:rPr>
      </w:pPr>
      <w:r w:rsidRPr="009F73DC">
        <w:rPr>
          <w:b/>
          <w:lang w:val="en-US"/>
        </w:rPr>
        <w:lastRenderedPageBreak/>
        <w:t>Section 2. Organization, structure and content of training sessions</w:t>
      </w:r>
    </w:p>
    <w:p w14:paraId="6A993FA0" w14:textId="77777777" w:rsidR="00193EF0" w:rsidRPr="009F73DC" w:rsidRDefault="00193EF0">
      <w:pPr>
        <w:rPr>
          <w:b/>
          <w:lang w:val="en-US"/>
        </w:rPr>
      </w:pPr>
    </w:p>
    <w:p w14:paraId="142AC38F" w14:textId="77777777" w:rsidR="00193EF0" w:rsidRPr="009F73DC" w:rsidRDefault="001E7C7C">
      <w:pPr>
        <w:rPr>
          <w:b/>
          <w:lang w:val="en-US"/>
        </w:rPr>
      </w:pPr>
      <w:r w:rsidRPr="009F73DC">
        <w:rPr>
          <w:b/>
          <w:lang w:val="en-US"/>
        </w:rPr>
        <w:t>2.1. Organization of training sessions</w:t>
      </w:r>
    </w:p>
    <w:p w14:paraId="479CF4AE" w14:textId="77777777" w:rsidR="00193EF0" w:rsidRPr="009F73DC" w:rsidRDefault="00193EF0">
      <w:pPr>
        <w:rPr>
          <w:b/>
          <w:lang w:val="en-US"/>
        </w:rPr>
      </w:pPr>
    </w:p>
    <w:p w14:paraId="6B6385BC" w14:textId="77777777" w:rsidR="00193EF0" w:rsidRPr="009F73DC" w:rsidRDefault="001E7C7C">
      <w:pPr>
        <w:rPr>
          <w:b/>
          <w:lang w:val="en-US"/>
        </w:rPr>
      </w:pPr>
      <w:r w:rsidRPr="009F73DC">
        <w:rPr>
          <w:b/>
          <w:lang w:val="en-US"/>
        </w:rPr>
        <w:t>2.1.1. Basic course</w:t>
      </w:r>
    </w:p>
    <w:p w14:paraId="640E64EC" w14:textId="77777777" w:rsidR="00193EF0" w:rsidRPr="009F73DC" w:rsidRDefault="00193EF0">
      <w:pPr>
        <w:rPr>
          <w:b/>
          <w:lang w:val="en-US"/>
        </w:rPr>
      </w:pPr>
    </w:p>
    <w:tbl>
      <w:tblPr>
        <w:tblW w:w="10065" w:type="dxa"/>
        <w:tblInd w:w="-601" w:type="dxa"/>
        <w:tblLook w:val="04A0" w:firstRow="1" w:lastRow="0" w:firstColumn="1" w:lastColumn="0" w:noHBand="0" w:noVBand="1"/>
      </w:tblPr>
      <w:tblGrid>
        <w:gridCol w:w="894"/>
        <w:gridCol w:w="464"/>
        <w:gridCol w:w="313"/>
        <w:gridCol w:w="210"/>
        <w:gridCol w:w="406"/>
        <w:gridCol w:w="676"/>
        <w:gridCol w:w="134"/>
        <w:gridCol w:w="406"/>
        <w:gridCol w:w="406"/>
        <w:gridCol w:w="429"/>
        <w:gridCol w:w="382"/>
        <w:gridCol w:w="48"/>
        <w:gridCol w:w="590"/>
        <w:gridCol w:w="429"/>
        <w:gridCol w:w="433"/>
        <w:gridCol w:w="157"/>
        <w:gridCol w:w="590"/>
        <w:gridCol w:w="155"/>
        <w:gridCol w:w="435"/>
        <w:gridCol w:w="406"/>
        <w:gridCol w:w="506"/>
        <w:gridCol w:w="133"/>
        <w:gridCol w:w="457"/>
        <w:gridCol w:w="590"/>
        <w:gridCol w:w="416"/>
      </w:tblGrid>
      <w:tr w:rsidR="00193EF0" w:rsidRPr="001003FD" w14:paraId="7027CA1B" w14:textId="77777777">
        <w:trPr>
          <w:trHeight w:val="315"/>
        </w:trPr>
        <w:tc>
          <w:tcPr>
            <w:tcW w:w="10064" w:type="dxa"/>
            <w:gridSpan w:val="25"/>
            <w:tcBorders>
              <w:top w:val="single" w:sz="4" w:space="0" w:color="000000"/>
              <w:left w:val="single" w:sz="4" w:space="0" w:color="000000"/>
              <w:bottom w:val="single" w:sz="4" w:space="0" w:color="000000"/>
              <w:right w:val="single" w:sz="4" w:space="0" w:color="000000"/>
            </w:tcBorders>
            <w:vAlign w:val="center"/>
          </w:tcPr>
          <w:p w14:paraId="174293AB" w14:textId="77777777" w:rsidR="00193EF0" w:rsidRPr="009F73DC" w:rsidRDefault="001E7C7C">
            <w:pPr>
              <w:jc w:val="center"/>
              <w:rPr>
                <w:sz w:val="22"/>
                <w:lang w:val="en-US"/>
              </w:rPr>
            </w:pPr>
            <w:r w:rsidRPr="009F73DC">
              <w:rPr>
                <w:sz w:val="22"/>
                <w:lang w:val="en-US"/>
              </w:rPr>
              <w:t xml:space="preserve">Labor intensity, volume of academic work and occupancy of groups of students </w:t>
            </w:r>
          </w:p>
        </w:tc>
      </w:tr>
      <w:tr w:rsidR="00193EF0" w14:paraId="6D689ABB" w14:textId="77777777">
        <w:trPr>
          <w:trHeight w:val="255"/>
        </w:trPr>
        <w:tc>
          <w:tcPr>
            <w:tcW w:w="99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181567C" w14:textId="77777777" w:rsidR="00193EF0" w:rsidRPr="009F73DC" w:rsidRDefault="001E7C7C">
            <w:pPr>
              <w:rPr>
                <w:sz w:val="16"/>
                <w:szCs w:val="16"/>
                <w:lang w:val="en-US"/>
              </w:rPr>
            </w:pPr>
            <w:r w:rsidRPr="009F73DC">
              <w:rPr>
                <w:sz w:val="16"/>
                <w:szCs w:val="16"/>
                <w:lang w:val="en-US"/>
              </w:rPr>
              <w:t>Code of the module as part of the discipline,</w:t>
            </w:r>
          </w:p>
          <w:p w14:paraId="19DFA373" w14:textId="77777777" w:rsidR="00193EF0" w:rsidRDefault="001E7C7C">
            <w:pPr>
              <w:rPr>
                <w:sz w:val="16"/>
                <w:szCs w:val="16"/>
              </w:rPr>
            </w:pPr>
            <w:r>
              <w:rPr>
                <w:sz w:val="16"/>
                <w:szCs w:val="16"/>
              </w:rPr>
              <w:t>practice, etc.</w:t>
            </w:r>
          </w:p>
        </w:tc>
        <w:tc>
          <w:tcPr>
            <w:tcW w:w="6095" w:type="dxa"/>
            <w:gridSpan w:val="16"/>
            <w:tcBorders>
              <w:top w:val="single" w:sz="4" w:space="0" w:color="000000"/>
              <w:bottom w:val="single" w:sz="4" w:space="0" w:color="000000"/>
              <w:right w:val="single" w:sz="4" w:space="0" w:color="000000"/>
            </w:tcBorders>
            <w:vAlign w:val="center"/>
          </w:tcPr>
          <w:p w14:paraId="338E226F" w14:textId="77777777" w:rsidR="00193EF0" w:rsidRPr="009F73DC" w:rsidRDefault="001E7C7C">
            <w:pPr>
              <w:jc w:val="center"/>
              <w:rPr>
                <w:sz w:val="16"/>
                <w:szCs w:val="16"/>
                <w:lang w:val="en-US"/>
              </w:rPr>
            </w:pPr>
            <w:r w:rsidRPr="009F73DC">
              <w:rPr>
                <w:sz w:val="16"/>
                <w:szCs w:val="16"/>
                <w:lang w:val="en-US"/>
              </w:rPr>
              <w:t>Contact work of students with the teacher</w:t>
            </w:r>
          </w:p>
        </w:tc>
        <w:tc>
          <w:tcPr>
            <w:tcW w:w="1984" w:type="dxa"/>
            <w:gridSpan w:val="6"/>
            <w:tcBorders>
              <w:top w:val="single" w:sz="4" w:space="0" w:color="000000"/>
              <w:bottom w:val="single" w:sz="4" w:space="0" w:color="000000"/>
              <w:right w:val="single" w:sz="4" w:space="0" w:color="000000"/>
            </w:tcBorders>
            <w:vAlign w:val="center"/>
          </w:tcPr>
          <w:p w14:paraId="6ECBC3E1" w14:textId="77777777" w:rsidR="00193EF0" w:rsidRDefault="001E7C7C">
            <w:pPr>
              <w:jc w:val="center"/>
              <w:rPr>
                <w:sz w:val="16"/>
                <w:szCs w:val="16"/>
              </w:rPr>
            </w:pPr>
            <w:r>
              <w:rPr>
                <w:sz w:val="16"/>
                <w:szCs w:val="16"/>
              </w:rPr>
              <w:t>Independent work</w:t>
            </w:r>
          </w:p>
        </w:tc>
        <w:tc>
          <w:tcPr>
            <w:tcW w:w="568"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A267A7D" w14:textId="77777777" w:rsidR="00193EF0" w:rsidRPr="009F73DC" w:rsidRDefault="001E7C7C">
            <w:pPr>
              <w:rPr>
                <w:sz w:val="16"/>
                <w:szCs w:val="16"/>
                <w:lang w:val="en-US"/>
              </w:rPr>
            </w:pPr>
            <w:r w:rsidRPr="009F73DC">
              <w:rPr>
                <w:sz w:val="16"/>
                <w:szCs w:val="16"/>
                <w:lang w:val="en-US"/>
              </w:rPr>
              <w:t>Volume of active and interactive</w:t>
            </w:r>
          </w:p>
          <w:p w14:paraId="5135C8AD" w14:textId="77777777" w:rsidR="00193EF0" w:rsidRPr="009F73DC" w:rsidRDefault="001E7C7C">
            <w:pPr>
              <w:rPr>
                <w:sz w:val="16"/>
                <w:szCs w:val="16"/>
                <w:lang w:val="en-US"/>
              </w:rPr>
            </w:pPr>
            <w:r w:rsidRPr="009F73DC">
              <w:rPr>
                <w:sz w:val="16"/>
                <w:szCs w:val="16"/>
                <w:lang w:val="en-US"/>
              </w:rPr>
              <w:t>forms of training sessions</w:t>
            </w:r>
          </w:p>
        </w:tc>
        <w:tc>
          <w:tcPr>
            <w:tcW w:w="42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76088B1" w14:textId="77777777" w:rsidR="00193EF0" w:rsidRDefault="001E7C7C">
            <w:pPr>
              <w:rPr>
                <w:sz w:val="16"/>
                <w:szCs w:val="16"/>
              </w:rPr>
            </w:pPr>
            <w:r>
              <w:rPr>
                <w:sz w:val="16"/>
                <w:szCs w:val="16"/>
              </w:rPr>
              <w:t>Labor</w:t>
            </w:r>
          </w:p>
        </w:tc>
      </w:tr>
      <w:tr w:rsidR="00193EF0" w14:paraId="7EC31AB7" w14:textId="77777777">
        <w:trPr>
          <w:trHeight w:val="2128"/>
        </w:trPr>
        <w:tc>
          <w:tcPr>
            <w:tcW w:w="993" w:type="dxa"/>
            <w:vMerge/>
            <w:tcBorders>
              <w:left w:val="single" w:sz="4" w:space="0" w:color="000000"/>
              <w:bottom w:val="single" w:sz="4" w:space="0" w:color="000000"/>
              <w:right w:val="single" w:sz="4" w:space="0" w:color="000000"/>
            </w:tcBorders>
            <w:vAlign w:val="center"/>
          </w:tcPr>
          <w:p w14:paraId="6104ED1F" w14:textId="77777777" w:rsidR="00193EF0" w:rsidRDefault="00193EF0">
            <w:pPr>
              <w:rPr>
                <w:sz w:val="16"/>
                <w:szCs w:val="16"/>
              </w:rPr>
            </w:pPr>
          </w:p>
        </w:tc>
        <w:tc>
          <w:tcPr>
            <w:tcW w:w="514" w:type="dxa"/>
            <w:tcBorders>
              <w:bottom w:val="single" w:sz="4" w:space="0" w:color="000000"/>
              <w:right w:val="single" w:sz="4" w:space="0" w:color="000000"/>
            </w:tcBorders>
            <w:textDirection w:val="btLr"/>
            <w:vAlign w:val="center"/>
          </w:tcPr>
          <w:p w14:paraId="15099B67" w14:textId="77777777" w:rsidR="00193EF0" w:rsidRDefault="001E7C7C">
            <w:pPr>
              <w:rPr>
                <w:sz w:val="16"/>
                <w:szCs w:val="16"/>
              </w:rPr>
            </w:pPr>
            <w:r>
              <w:rPr>
                <w:sz w:val="16"/>
                <w:szCs w:val="16"/>
              </w:rPr>
              <w:t>intensity lectures</w:t>
            </w:r>
          </w:p>
        </w:tc>
        <w:tc>
          <w:tcPr>
            <w:tcW w:w="620" w:type="dxa"/>
            <w:gridSpan w:val="2"/>
            <w:tcBorders>
              <w:bottom w:val="single" w:sz="4" w:space="0" w:color="000000"/>
              <w:right w:val="single" w:sz="4" w:space="0" w:color="000000"/>
            </w:tcBorders>
            <w:textDirection w:val="btLr"/>
            <w:vAlign w:val="center"/>
          </w:tcPr>
          <w:p w14:paraId="2C9B696E" w14:textId="77777777" w:rsidR="00193EF0" w:rsidRDefault="001E7C7C">
            <w:pPr>
              <w:rPr>
                <w:sz w:val="16"/>
                <w:szCs w:val="16"/>
              </w:rPr>
            </w:pPr>
            <w:r>
              <w:rPr>
                <w:sz w:val="16"/>
                <w:szCs w:val="16"/>
              </w:rPr>
              <w:t>seminars</w:t>
            </w:r>
          </w:p>
        </w:tc>
        <w:tc>
          <w:tcPr>
            <w:tcW w:w="283" w:type="dxa"/>
            <w:tcBorders>
              <w:bottom w:val="single" w:sz="4" w:space="0" w:color="000000"/>
              <w:right w:val="single" w:sz="4" w:space="0" w:color="000000"/>
            </w:tcBorders>
            <w:textDirection w:val="btLr"/>
            <w:vAlign w:val="center"/>
          </w:tcPr>
          <w:p w14:paraId="61285E7A" w14:textId="77777777" w:rsidR="00193EF0" w:rsidRDefault="001E7C7C">
            <w:pPr>
              <w:rPr>
                <w:sz w:val="16"/>
                <w:szCs w:val="16"/>
              </w:rPr>
            </w:pPr>
            <w:r>
              <w:rPr>
                <w:sz w:val="16"/>
                <w:szCs w:val="16"/>
              </w:rPr>
              <w:t>consultations</w:t>
            </w:r>
          </w:p>
        </w:tc>
        <w:tc>
          <w:tcPr>
            <w:tcW w:w="993" w:type="dxa"/>
            <w:gridSpan w:val="2"/>
            <w:tcBorders>
              <w:bottom w:val="single" w:sz="4" w:space="0" w:color="000000"/>
              <w:right w:val="single" w:sz="4" w:space="0" w:color="000000"/>
            </w:tcBorders>
            <w:textDirection w:val="btLr"/>
            <w:vAlign w:val="center"/>
          </w:tcPr>
          <w:p w14:paraId="64BD4D07" w14:textId="77777777" w:rsidR="00193EF0" w:rsidRDefault="001E7C7C">
            <w:pPr>
              <w:rPr>
                <w:sz w:val="16"/>
                <w:szCs w:val="16"/>
              </w:rPr>
            </w:pPr>
            <w:r>
              <w:rPr>
                <w:sz w:val="16"/>
                <w:szCs w:val="16"/>
              </w:rPr>
              <w:t xml:space="preserve">practical </w:t>
            </w:r>
            <w:r>
              <w:rPr>
                <w:sz w:val="16"/>
                <w:szCs w:val="16"/>
              </w:rPr>
              <w:br/>
              <w:t>classes</w:t>
            </w:r>
          </w:p>
        </w:tc>
        <w:tc>
          <w:tcPr>
            <w:tcW w:w="283" w:type="dxa"/>
            <w:tcBorders>
              <w:bottom w:val="single" w:sz="4" w:space="0" w:color="000000"/>
              <w:right w:val="single" w:sz="4" w:space="0" w:color="000000"/>
            </w:tcBorders>
            <w:textDirection w:val="btLr"/>
            <w:vAlign w:val="center"/>
          </w:tcPr>
          <w:p w14:paraId="4D40F629" w14:textId="77777777" w:rsidR="00193EF0" w:rsidRDefault="001E7C7C">
            <w:pPr>
              <w:rPr>
                <w:sz w:val="16"/>
                <w:szCs w:val="16"/>
              </w:rPr>
            </w:pPr>
            <w:r>
              <w:rPr>
                <w:sz w:val="16"/>
                <w:szCs w:val="16"/>
              </w:rPr>
              <w:t>laboratory</w:t>
            </w:r>
            <w:r>
              <w:rPr>
                <w:sz w:val="16"/>
                <w:szCs w:val="16"/>
                <w:lang w:val="en-US"/>
              </w:rPr>
              <w:t xml:space="preserve"> </w:t>
            </w:r>
            <w:r>
              <w:rPr>
                <w:sz w:val="16"/>
                <w:szCs w:val="16"/>
              </w:rPr>
              <w:t>work</w:t>
            </w:r>
          </w:p>
        </w:tc>
        <w:tc>
          <w:tcPr>
            <w:tcW w:w="397" w:type="dxa"/>
            <w:tcBorders>
              <w:bottom w:val="single" w:sz="4" w:space="0" w:color="000000"/>
              <w:right w:val="single" w:sz="4" w:space="0" w:color="000000"/>
            </w:tcBorders>
            <w:textDirection w:val="btLr"/>
            <w:vAlign w:val="center"/>
          </w:tcPr>
          <w:p w14:paraId="50305CF5" w14:textId="77777777" w:rsidR="00193EF0" w:rsidRDefault="001E7C7C">
            <w:pPr>
              <w:rPr>
                <w:sz w:val="16"/>
                <w:szCs w:val="16"/>
              </w:rPr>
            </w:pPr>
            <w:r>
              <w:rPr>
                <w:sz w:val="16"/>
                <w:szCs w:val="16"/>
              </w:rPr>
              <w:t>control</w:t>
            </w:r>
            <w:r>
              <w:rPr>
                <w:sz w:val="16"/>
                <w:szCs w:val="16"/>
                <w:lang w:val="en-US"/>
              </w:rPr>
              <w:t xml:space="preserve"> </w:t>
            </w:r>
            <w:r>
              <w:rPr>
                <w:sz w:val="16"/>
                <w:szCs w:val="16"/>
              </w:rPr>
              <w:t>works</w:t>
            </w:r>
          </w:p>
        </w:tc>
        <w:tc>
          <w:tcPr>
            <w:tcW w:w="448" w:type="dxa"/>
            <w:tcBorders>
              <w:bottom w:val="single" w:sz="4" w:space="0" w:color="000000"/>
              <w:right w:val="single" w:sz="4" w:space="0" w:color="000000"/>
            </w:tcBorders>
            <w:textDirection w:val="btLr"/>
            <w:vAlign w:val="center"/>
          </w:tcPr>
          <w:p w14:paraId="6A6B0994" w14:textId="77777777" w:rsidR="00193EF0" w:rsidRDefault="001E7C7C">
            <w:pPr>
              <w:rPr>
                <w:sz w:val="16"/>
                <w:szCs w:val="16"/>
              </w:rPr>
            </w:pPr>
            <w:r>
              <w:rPr>
                <w:sz w:val="16"/>
                <w:szCs w:val="16"/>
              </w:rPr>
              <w:t>colloquiums</w:t>
            </w:r>
          </w:p>
        </w:tc>
        <w:tc>
          <w:tcPr>
            <w:tcW w:w="449" w:type="dxa"/>
            <w:gridSpan w:val="2"/>
            <w:tcBorders>
              <w:bottom w:val="single" w:sz="4" w:space="0" w:color="000000"/>
              <w:right w:val="single" w:sz="4" w:space="0" w:color="000000"/>
            </w:tcBorders>
            <w:textDirection w:val="btLr"/>
            <w:vAlign w:val="center"/>
          </w:tcPr>
          <w:p w14:paraId="275B6628" w14:textId="77777777" w:rsidR="00193EF0" w:rsidRDefault="001E7C7C">
            <w:pPr>
              <w:rPr>
                <w:sz w:val="16"/>
                <w:szCs w:val="16"/>
              </w:rPr>
            </w:pPr>
            <w:r>
              <w:rPr>
                <w:sz w:val="16"/>
                <w:szCs w:val="16"/>
              </w:rPr>
              <w:t>current control</w:t>
            </w:r>
          </w:p>
        </w:tc>
        <w:tc>
          <w:tcPr>
            <w:tcW w:w="549" w:type="dxa"/>
            <w:tcBorders>
              <w:bottom w:val="single" w:sz="4" w:space="0" w:color="000000"/>
              <w:right w:val="single" w:sz="4" w:space="0" w:color="000000"/>
            </w:tcBorders>
            <w:textDirection w:val="btLr"/>
            <w:vAlign w:val="center"/>
          </w:tcPr>
          <w:p w14:paraId="786ADBE1" w14:textId="77777777" w:rsidR="00193EF0" w:rsidRDefault="001E7C7C">
            <w:pPr>
              <w:rPr>
                <w:sz w:val="16"/>
                <w:szCs w:val="16"/>
              </w:rPr>
            </w:pPr>
            <w:r>
              <w:rPr>
                <w:sz w:val="16"/>
                <w:szCs w:val="16"/>
              </w:rPr>
              <w:t xml:space="preserve">intermediate </w:t>
            </w:r>
            <w:r>
              <w:rPr>
                <w:sz w:val="16"/>
                <w:szCs w:val="16"/>
              </w:rPr>
              <w:br/>
              <w:t>certification</w:t>
            </w:r>
          </w:p>
        </w:tc>
        <w:tc>
          <w:tcPr>
            <w:tcW w:w="448" w:type="dxa"/>
            <w:tcBorders>
              <w:bottom w:val="single" w:sz="4" w:space="0" w:color="000000"/>
              <w:right w:val="single" w:sz="4" w:space="0" w:color="000000"/>
            </w:tcBorders>
            <w:textDirection w:val="btLr"/>
            <w:vAlign w:val="center"/>
          </w:tcPr>
          <w:p w14:paraId="36822E4A" w14:textId="77777777" w:rsidR="00193EF0" w:rsidRDefault="001E7C7C">
            <w:pPr>
              <w:rPr>
                <w:sz w:val="16"/>
                <w:szCs w:val="16"/>
              </w:rPr>
            </w:pPr>
            <w:r>
              <w:rPr>
                <w:sz w:val="16"/>
                <w:szCs w:val="16"/>
              </w:rPr>
              <w:t>final certification</w:t>
            </w:r>
          </w:p>
        </w:tc>
        <w:tc>
          <w:tcPr>
            <w:tcW w:w="544" w:type="dxa"/>
            <w:gridSpan w:val="2"/>
            <w:tcBorders>
              <w:bottom w:val="single" w:sz="4" w:space="0" w:color="000000"/>
              <w:right w:val="single" w:sz="4" w:space="0" w:color="000000"/>
            </w:tcBorders>
            <w:textDirection w:val="btLr"/>
            <w:vAlign w:val="center"/>
          </w:tcPr>
          <w:p w14:paraId="3B36A7EC" w14:textId="77777777" w:rsidR="00193EF0" w:rsidRPr="009F73DC" w:rsidRDefault="001E7C7C">
            <w:pPr>
              <w:rPr>
                <w:sz w:val="16"/>
                <w:szCs w:val="16"/>
                <w:lang w:val="en-US"/>
              </w:rPr>
            </w:pPr>
            <w:r w:rsidRPr="009F73DC">
              <w:rPr>
                <w:sz w:val="16"/>
                <w:szCs w:val="16"/>
                <w:lang w:val="en-US"/>
              </w:rPr>
              <w:t>under the guidance</w:t>
            </w:r>
            <w:r w:rsidRPr="009F73DC">
              <w:rPr>
                <w:sz w:val="16"/>
                <w:szCs w:val="16"/>
                <w:lang w:val="en-US"/>
              </w:rPr>
              <w:br/>
              <w:t>of a teacher</w:t>
            </w:r>
          </w:p>
        </w:tc>
        <w:tc>
          <w:tcPr>
            <w:tcW w:w="567" w:type="dxa"/>
            <w:tcBorders>
              <w:bottom w:val="single" w:sz="4" w:space="0" w:color="000000"/>
              <w:right w:val="single" w:sz="4" w:space="0" w:color="000000"/>
            </w:tcBorders>
            <w:textDirection w:val="btLr"/>
            <w:vAlign w:val="center"/>
          </w:tcPr>
          <w:p w14:paraId="3AD4D6CF" w14:textId="77777777" w:rsidR="00193EF0" w:rsidRPr="009F73DC" w:rsidRDefault="001E7C7C">
            <w:pPr>
              <w:rPr>
                <w:sz w:val="16"/>
                <w:szCs w:val="16"/>
                <w:lang w:val="en-US"/>
              </w:rPr>
            </w:pPr>
            <w:r w:rsidRPr="009F73DC">
              <w:rPr>
                <w:sz w:val="16"/>
                <w:szCs w:val="16"/>
                <w:lang w:val="en-US"/>
              </w:rPr>
              <w:t xml:space="preserve">in the presence </w:t>
            </w:r>
            <w:r w:rsidRPr="009F73DC">
              <w:rPr>
                <w:sz w:val="16"/>
                <w:szCs w:val="16"/>
                <w:lang w:val="en-US"/>
              </w:rPr>
              <w:br/>
              <w:t>of a teacher</w:t>
            </w:r>
          </w:p>
        </w:tc>
        <w:tc>
          <w:tcPr>
            <w:tcW w:w="567" w:type="dxa"/>
            <w:gridSpan w:val="2"/>
            <w:tcBorders>
              <w:bottom w:val="single" w:sz="4" w:space="0" w:color="000000"/>
              <w:right w:val="single" w:sz="4" w:space="0" w:color="000000"/>
            </w:tcBorders>
            <w:textDirection w:val="btLr"/>
            <w:vAlign w:val="center"/>
          </w:tcPr>
          <w:p w14:paraId="1241A762" w14:textId="77777777" w:rsidR="00193EF0" w:rsidRPr="009F73DC" w:rsidRDefault="001E7C7C">
            <w:pPr>
              <w:rPr>
                <w:sz w:val="16"/>
                <w:szCs w:val="16"/>
                <w:lang w:val="en-US"/>
              </w:rPr>
            </w:pPr>
            <w:r w:rsidRPr="009F73DC">
              <w:rPr>
                <w:sz w:val="16"/>
                <w:szCs w:val="16"/>
                <w:lang w:val="en-US"/>
              </w:rPr>
              <w:t>self. work. using</w:t>
            </w:r>
          </w:p>
          <w:p w14:paraId="7BBF0874" w14:textId="77777777" w:rsidR="00193EF0" w:rsidRPr="009F73DC" w:rsidRDefault="001E7C7C">
            <w:pPr>
              <w:rPr>
                <w:sz w:val="16"/>
                <w:szCs w:val="16"/>
                <w:lang w:val="en-US"/>
              </w:rPr>
            </w:pPr>
            <w:r w:rsidRPr="009F73DC">
              <w:rPr>
                <w:sz w:val="16"/>
                <w:szCs w:val="16"/>
                <w:lang w:val="en-US"/>
              </w:rPr>
              <w:t>methodological materials</w:t>
            </w:r>
          </w:p>
        </w:tc>
        <w:tc>
          <w:tcPr>
            <w:tcW w:w="347" w:type="dxa"/>
            <w:tcBorders>
              <w:bottom w:val="single" w:sz="4" w:space="0" w:color="000000"/>
              <w:right w:val="single" w:sz="4" w:space="0" w:color="000000"/>
            </w:tcBorders>
            <w:textDirection w:val="btLr"/>
            <w:vAlign w:val="center"/>
          </w:tcPr>
          <w:p w14:paraId="6AB450A2" w14:textId="77777777" w:rsidR="00193EF0" w:rsidRDefault="001E7C7C">
            <w:pPr>
              <w:rPr>
                <w:sz w:val="16"/>
                <w:szCs w:val="16"/>
              </w:rPr>
            </w:pPr>
            <w:r>
              <w:rPr>
                <w:sz w:val="16"/>
                <w:szCs w:val="16"/>
              </w:rPr>
              <w:t>, current control (self-service)</w:t>
            </w:r>
          </w:p>
        </w:tc>
        <w:tc>
          <w:tcPr>
            <w:tcW w:w="532" w:type="dxa"/>
            <w:tcBorders>
              <w:bottom w:val="single" w:sz="4" w:space="0" w:color="000000"/>
              <w:right w:val="single" w:sz="4" w:space="0" w:color="000000"/>
            </w:tcBorders>
            <w:textDirection w:val="btLr"/>
            <w:vAlign w:val="center"/>
          </w:tcPr>
          <w:p w14:paraId="228658DB" w14:textId="77777777" w:rsidR="00193EF0" w:rsidRDefault="001E7C7C">
            <w:pPr>
              <w:rPr>
                <w:sz w:val="16"/>
                <w:szCs w:val="16"/>
              </w:rPr>
            </w:pPr>
            <w:r>
              <w:rPr>
                <w:sz w:val="16"/>
                <w:szCs w:val="16"/>
              </w:rPr>
              <w:t>intermediate certification (self-employed)</w:t>
            </w:r>
          </w:p>
        </w:tc>
        <w:tc>
          <w:tcPr>
            <w:tcW w:w="538" w:type="dxa"/>
            <w:gridSpan w:val="2"/>
            <w:tcBorders>
              <w:bottom w:val="single" w:sz="4" w:space="0" w:color="000000"/>
              <w:right w:val="single" w:sz="4" w:space="0" w:color="000000"/>
            </w:tcBorders>
            <w:textDirection w:val="btLr"/>
            <w:vAlign w:val="center"/>
          </w:tcPr>
          <w:p w14:paraId="170B82A8" w14:textId="77777777" w:rsidR="00193EF0" w:rsidRDefault="001E7C7C">
            <w:pPr>
              <w:rPr>
                <w:sz w:val="16"/>
                <w:szCs w:val="16"/>
              </w:rPr>
            </w:pPr>
            <w:r>
              <w:rPr>
                <w:sz w:val="16"/>
                <w:szCs w:val="16"/>
              </w:rPr>
              <w:t>final certification</w:t>
            </w:r>
          </w:p>
          <w:p w14:paraId="2FA02A3E" w14:textId="77777777" w:rsidR="00193EF0" w:rsidRDefault="001E7C7C">
            <w:pPr>
              <w:rPr>
                <w:sz w:val="16"/>
                <w:szCs w:val="16"/>
              </w:rPr>
            </w:pPr>
            <w:r>
              <w:rPr>
                <w:sz w:val="16"/>
                <w:szCs w:val="16"/>
              </w:rPr>
              <w:t>(self-employed)</w:t>
            </w:r>
          </w:p>
        </w:tc>
        <w:tc>
          <w:tcPr>
            <w:tcW w:w="568" w:type="dxa"/>
            <w:vMerge/>
            <w:tcBorders>
              <w:left w:val="single" w:sz="4" w:space="0" w:color="000000"/>
              <w:bottom w:val="single" w:sz="4" w:space="0" w:color="000000"/>
              <w:right w:val="single" w:sz="4" w:space="0" w:color="000000"/>
            </w:tcBorders>
            <w:vAlign w:val="center"/>
          </w:tcPr>
          <w:p w14:paraId="2E8163BE" w14:textId="77777777" w:rsidR="00193EF0" w:rsidRDefault="00193EF0">
            <w:pPr>
              <w:rPr>
                <w:sz w:val="16"/>
                <w:szCs w:val="16"/>
              </w:rPr>
            </w:pPr>
          </w:p>
        </w:tc>
        <w:tc>
          <w:tcPr>
            <w:tcW w:w="424" w:type="dxa"/>
            <w:vMerge/>
            <w:tcBorders>
              <w:left w:val="single" w:sz="4" w:space="0" w:color="000000"/>
              <w:bottom w:val="single" w:sz="4" w:space="0" w:color="000000"/>
              <w:right w:val="single" w:sz="4" w:space="0" w:color="000000"/>
            </w:tcBorders>
            <w:vAlign w:val="center"/>
          </w:tcPr>
          <w:p w14:paraId="34DC33FC" w14:textId="77777777" w:rsidR="00193EF0" w:rsidRDefault="00193EF0">
            <w:pPr>
              <w:rPr>
                <w:sz w:val="16"/>
                <w:szCs w:val="16"/>
              </w:rPr>
            </w:pPr>
          </w:p>
        </w:tc>
      </w:tr>
      <w:tr w:rsidR="00193EF0" w14:paraId="724AD9C8" w14:textId="77777777">
        <w:tc>
          <w:tcPr>
            <w:tcW w:w="10064" w:type="dxa"/>
            <w:gridSpan w:val="25"/>
            <w:tcBorders>
              <w:top w:val="single" w:sz="4" w:space="0" w:color="000000"/>
              <w:left w:val="single" w:sz="4" w:space="0" w:color="000000"/>
              <w:bottom w:val="single" w:sz="4" w:space="0" w:color="000000"/>
              <w:right w:val="single" w:sz="4" w:space="0" w:color="000000"/>
            </w:tcBorders>
            <w:vAlign w:val="center"/>
          </w:tcPr>
          <w:p w14:paraId="1DE4EC52" w14:textId="77777777" w:rsidR="00193EF0" w:rsidRDefault="001E7C7C">
            <w:pPr>
              <w:jc w:val="center"/>
              <w:rPr>
                <w:sz w:val="16"/>
                <w:szCs w:val="16"/>
              </w:rPr>
            </w:pPr>
            <w:r>
              <w:rPr>
                <w:sz w:val="22"/>
              </w:rPr>
              <w:t>MAIN TRAJECTORY</w:t>
            </w:r>
          </w:p>
        </w:tc>
      </w:tr>
      <w:tr w:rsidR="00193EF0" w14:paraId="3E62BBD0" w14:textId="77777777">
        <w:tc>
          <w:tcPr>
            <w:tcW w:w="10064" w:type="dxa"/>
            <w:gridSpan w:val="25"/>
            <w:tcBorders>
              <w:top w:val="single" w:sz="4" w:space="0" w:color="000000"/>
              <w:left w:val="single" w:sz="4" w:space="0" w:color="000000"/>
              <w:bottom w:val="single" w:sz="4" w:space="0" w:color="000000"/>
              <w:right w:val="single" w:sz="4" w:space="0" w:color="000000"/>
            </w:tcBorders>
            <w:vAlign w:val="center"/>
          </w:tcPr>
          <w:p w14:paraId="3C91BF40" w14:textId="77777777" w:rsidR="00193EF0" w:rsidRDefault="001E7C7C">
            <w:pPr>
              <w:jc w:val="center"/>
              <w:rPr>
                <w:sz w:val="16"/>
                <w:szCs w:val="16"/>
              </w:rPr>
            </w:pPr>
            <w:r>
              <w:rPr>
                <w:sz w:val="22"/>
              </w:rPr>
              <w:t>Form of study: full</w:t>
            </w:r>
          </w:p>
        </w:tc>
      </w:tr>
      <w:tr w:rsidR="00193EF0" w14:paraId="42401C29"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6CCBF1ED" w14:textId="77777777" w:rsidR="00193EF0" w:rsidRDefault="001E7C7C">
            <w:pPr>
              <w:rPr>
                <w:sz w:val="16"/>
                <w:szCs w:val="16"/>
              </w:rPr>
            </w:pPr>
            <w:r>
              <w:rPr>
                <w:sz w:val="16"/>
                <w:szCs w:val="16"/>
              </w:rPr>
              <w:t>-time 8 weeks 02</w:t>
            </w:r>
          </w:p>
        </w:tc>
        <w:tc>
          <w:tcPr>
            <w:tcW w:w="514" w:type="dxa"/>
            <w:tcBorders>
              <w:top w:val="single" w:sz="4" w:space="0" w:color="000000"/>
              <w:bottom w:val="single" w:sz="4" w:space="0" w:color="000000"/>
              <w:right w:val="single" w:sz="4" w:space="0" w:color="000000"/>
            </w:tcBorders>
            <w:vAlign w:val="center"/>
          </w:tcPr>
          <w:p w14:paraId="670D095B" w14:textId="77777777" w:rsidR="00193EF0" w:rsidRDefault="001E7C7C">
            <w:pPr>
              <w:jc w:val="center"/>
              <w:rPr>
                <w:sz w:val="16"/>
                <w:szCs w:val="16"/>
              </w:rPr>
            </w:pPr>
            <w:r>
              <w:rPr>
                <w:sz w:val="16"/>
                <w:szCs w:val="16"/>
              </w:rPr>
              <w:t>6</w:t>
            </w:r>
          </w:p>
        </w:tc>
        <w:tc>
          <w:tcPr>
            <w:tcW w:w="620" w:type="dxa"/>
            <w:gridSpan w:val="2"/>
            <w:tcBorders>
              <w:top w:val="single" w:sz="4" w:space="0" w:color="000000"/>
              <w:bottom w:val="single" w:sz="4" w:space="0" w:color="000000"/>
              <w:right w:val="single" w:sz="4" w:space="0" w:color="000000"/>
            </w:tcBorders>
            <w:vAlign w:val="center"/>
          </w:tcPr>
          <w:p w14:paraId="7A2CD66D" w14:textId="77777777" w:rsidR="00193EF0" w:rsidRDefault="001E7C7C">
            <w:pPr>
              <w:jc w:val="center"/>
              <w:rPr>
                <w:sz w:val="16"/>
                <w:szCs w:val="16"/>
              </w:rPr>
            </w:pPr>
            <w:r>
              <w:rPr>
                <w:sz w:val="16"/>
                <w:szCs w:val="16"/>
              </w:rPr>
              <w:t>12</w:t>
            </w:r>
          </w:p>
        </w:tc>
        <w:tc>
          <w:tcPr>
            <w:tcW w:w="283" w:type="dxa"/>
            <w:tcBorders>
              <w:top w:val="single" w:sz="4" w:space="0" w:color="000000"/>
              <w:bottom w:val="single" w:sz="4" w:space="0" w:color="000000"/>
              <w:right w:val="single" w:sz="4" w:space="0" w:color="000000"/>
            </w:tcBorders>
            <w:vAlign w:val="center"/>
          </w:tcPr>
          <w:p w14:paraId="252B02CB" w14:textId="77777777" w:rsidR="00193EF0" w:rsidRDefault="00193EF0">
            <w:pPr>
              <w:jc w:val="center"/>
              <w:rPr>
                <w:sz w:val="16"/>
                <w:szCs w:val="16"/>
              </w:rPr>
            </w:pPr>
          </w:p>
        </w:tc>
        <w:tc>
          <w:tcPr>
            <w:tcW w:w="993" w:type="dxa"/>
            <w:gridSpan w:val="2"/>
            <w:tcBorders>
              <w:top w:val="single" w:sz="4" w:space="0" w:color="000000"/>
              <w:bottom w:val="single" w:sz="4" w:space="0" w:color="000000"/>
              <w:right w:val="single" w:sz="4" w:space="0" w:color="000000"/>
            </w:tcBorders>
            <w:vAlign w:val="center"/>
          </w:tcPr>
          <w:p w14:paraId="7E16EE7F" w14:textId="77777777" w:rsidR="00193EF0" w:rsidRDefault="001E7C7C">
            <w:pPr>
              <w:jc w:val="center"/>
              <w:rPr>
                <w:sz w:val="16"/>
                <w:szCs w:val="16"/>
              </w:rPr>
            </w:pPr>
            <w:r>
              <w:rPr>
                <w:sz w:val="16"/>
                <w:szCs w:val="16"/>
              </w:rPr>
              <w:t>52</w:t>
            </w:r>
          </w:p>
        </w:tc>
        <w:tc>
          <w:tcPr>
            <w:tcW w:w="283" w:type="dxa"/>
            <w:tcBorders>
              <w:top w:val="single" w:sz="4" w:space="0" w:color="000000"/>
              <w:bottom w:val="single" w:sz="4" w:space="0" w:color="000000"/>
              <w:right w:val="single" w:sz="4" w:space="0" w:color="000000"/>
            </w:tcBorders>
            <w:vAlign w:val="center"/>
          </w:tcPr>
          <w:p w14:paraId="50C88CA6" w14:textId="77777777" w:rsidR="00193EF0" w:rsidRDefault="00193EF0">
            <w:pPr>
              <w:jc w:val="center"/>
              <w:rPr>
                <w:sz w:val="16"/>
                <w:szCs w:val="16"/>
              </w:rPr>
            </w:pPr>
          </w:p>
        </w:tc>
        <w:tc>
          <w:tcPr>
            <w:tcW w:w="397" w:type="dxa"/>
            <w:tcBorders>
              <w:top w:val="single" w:sz="4" w:space="0" w:color="000000"/>
              <w:bottom w:val="single" w:sz="4" w:space="0" w:color="000000"/>
              <w:right w:val="single" w:sz="4" w:space="0" w:color="000000"/>
            </w:tcBorders>
            <w:vAlign w:val="center"/>
          </w:tcPr>
          <w:p w14:paraId="38C8A8BA" w14:textId="77777777" w:rsidR="00193EF0" w:rsidRDefault="00193EF0">
            <w:pPr>
              <w:jc w:val="center"/>
              <w:rPr>
                <w:sz w:val="16"/>
                <w:szCs w:val="16"/>
              </w:rPr>
            </w:pPr>
          </w:p>
        </w:tc>
        <w:tc>
          <w:tcPr>
            <w:tcW w:w="448" w:type="dxa"/>
            <w:tcBorders>
              <w:top w:val="single" w:sz="4" w:space="0" w:color="000000"/>
              <w:bottom w:val="single" w:sz="4" w:space="0" w:color="000000"/>
              <w:right w:val="single" w:sz="4" w:space="0" w:color="000000"/>
            </w:tcBorders>
            <w:vAlign w:val="center"/>
          </w:tcPr>
          <w:p w14:paraId="04FDBB0B" w14:textId="77777777" w:rsidR="00193EF0" w:rsidRDefault="00193EF0">
            <w:pPr>
              <w:jc w:val="center"/>
              <w:rPr>
                <w:sz w:val="16"/>
                <w:szCs w:val="16"/>
              </w:rPr>
            </w:pPr>
          </w:p>
        </w:tc>
        <w:tc>
          <w:tcPr>
            <w:tcW w:w="449" w:type="dxa"/>
            <w:gridSpan w:val="2"/>
            <w:tcBorders>
              <w:top w:val="single" w:sz="4" w:space="0" w:color="000000"/>
              <w:bottom w:val="single" w:sz="4" w:space="0" w:color="000000"/>
              <w:right w:val="single" w:sz="4" w:space="0" w:color="000000"/>
            </w:tcBorders>
            <w:vAlign w:val="center"/>
          </w:tcPr>
          <w:p w14:paraId="14FD55D0" w14:textId="77777777" w:rsidR="00193EF0" w:rsidRDefault="00193EF0">
            <w:pPr>
              <w:jc w:val="center"/>
              <w:rPr>
                <w:sz w:val="16"/>
                <w:szCs w:val="16"/>
              </w:rPr>
            </w:pPr>
          </w:p>
        </w:tc>
        <w:tc>
          <w:tcPr>
            <w:tcW w:w="549" w:type="dxa"/>
            <w:tcBorders>
              <w:top w:val="single" w:sz="4" w:space="0" w:color="000000"/>
              <w:bottom w:val="single" w:sz="4" w:space="0" w:color="000000"/>
              <w:right w:val="single" w:sz="4" w:space="0" w:color="000000"/>
            </w:tcBorders>
            <w:vAlign w:val="center"/>
          </w:tcPr>
          <w:p w14:paraId="55D1C49C" w14:textId="77777777" w:rsidR="00193EF0" w:rsidRDefault="00193EF0">
            <w:pPr>
              <w:jc w:val="center"/>
              <w:rPr>
                <w:sz w:val="16"/>
                <w:szCs w:val="16"/>
              </w:rPr>
            </w:pPr>
          </w:p>
        </w:tc>
        <w:tc>
          <w:tcPr>
            <w:tcW w:w="448" w:type="dxa"/>
            <w:tcBorders>
              <w:top w:val="single" w:sz="4" w:space="0" w:color="000000"/>
              <w:bottom w:val="single" w:sz="4" w:space="0" w:color="000000"/>
              <w:right w:val="single" w:sz="4" w:space="0" w:color="000000"/>
            </w:tcBorders>
            <w:vAlign w:val="center"/>
          </w:tcPr>
          <w:p w14:paraId="6B70696A" w14:textId="77777777" w:rsidR="00193EF0" w:rsidRDefault="001E7C7C">
            <w:pPr>
              <w:jc w:val="center"/>
              <w:rPr>
                <w:sz w:val="16"/>
                <w:szCs w:val="16"/>
              </w:rPr>
            </w:pPr>
            <w:r>
              <w:rPr>
                <w:sz w:val="16"/>
                <w:szCs w:val="16"/>
              </w:rPr>
              <w:t>2</w:t>
            </w:r>
          </w:p>
        </w:tc>
        <w:tc>
          <w:tcPr>
            <w:tcW w:w="544" w:type="dxa"/>
            <w:gridSpan w:val="2"/>
            <w:tcBorders>
              <w:top w:val="single" w:sz="4" w:space="0" w:color="000000"/>
              <w:bottom w:val="single" w:sz="4" w:space="0" w:color="000000"/>
              <w:right w:val="single" w:sz="4" w:space="0" w:color="000000"/>
            </w:tcBorders>
            <w:vAlign w:val="center"/>
          </w:tcPr>
          <w:p w14:paraId="5288F20E" w14:textId="77777777" w:rsidR="00193EF0" w:rsidRDefault="00193EF0">
            <w:pPr>
              <w:jc w:val="center"/>
              <w:rPr>
                <w:sz w:val="16"/>
                <w:szCs w:val="16"/>
              </w:rPr>
            </w:pPr>
          </w:p>
        </w:tc>
        <w:tc>
          <w:tcPr>
            <w:tcW w:w="567" w:type="dxa"/>
            <w:tcBorders>
              <w:top w:val="single" w:sz="4" w:space="0" w:color="000000"/>
              <w:bottom w:val="single" w:sz="4" w:space="0" w:color="000000"/>
              <w:right w:val="single" w:sz="4" w:space="0" w:color="000000"/>
            </w:tcBorders>
            <w:vAlign w:val="center"/>
          </w:tcPr>
          <w:p w14:paraId="6ABAE850" w14:textId="77777777" w:rsidR="00193EF0" w:rsidRDefault="00193EF0">
            <w:pPr>
              <w:jc w:val="center"/>
              <w:rPr>
                <w:sz w:val="16"/>
                <w:szCs w:val="16"/>
              </w:rPr>
            </w:pPr>
          </w:p>
        </w:tc>
        <w:tc>
          <w:tcPr>
            <w:tcW w:w="567" w:type="dxa"/>
            <w:gridSpan w:val="2"/>
            <w:tcBorders>
              <w:top w:val="single" w:sz="4" w:space="0" w:color="000000"/>
              <w:bottom w:val="single" w:sz="4" w:space="0" w:color="000000"/>
              <w:right w:val="single" w:sz="4" w:space="0" w:color="000000"/>
            </w:tcBorders>
            <w:vAlign w:val="center"/>
          </w:tcPr>
          <w:p w14:paraId="1F6F2E1D" w14:textId="77777777" w:rsidR="00193EF0" w:rsidRDefault="00193EF0">
            <w:pPr>
              <w:jc w:val="center"/>
              <w:rPr>
                <w:sz w:val="16"/>
                <w:szCs w:val="16"/>
              </w:rPr>
            </w:pPr>
          </w:p>
        </w:tc>
        <w:tc>
          <w:tcPr>
            <w:tcW w:w="347" w:type="dxa"/>
            <w:tcBorders>
              <w:top w:val="single" w:sz="4" w:space="0" w:color="000000"/>
              <w:bottom w:val="single" w:sz="4" w:space="0" w:color="000000"/>
              <w:right w:val="single" w:sz="4" w:space="0" w:color="000000"/>
            </w:tcBorders>
            <w:vAlign w:val="center"/>
          </w:tcPr>
          <w:p w14:paraId="0748DB57" w14:textId="77777777" w:rsidR="00193EF0" w:rsidRDefault="00193EF0">
            <w:pPr>
              <w:jc w:val="center"/>
              <w:rPr>
                <w:sz w:val="16"/>
                <w:szCs w:val="16"/>
              </w:rPr>
            </w:pPr>
          </w:p>
        </w:tc>
        <w:tc>
          <w:tcPr>
            <w:tcW w:w="532" w:type="dxa"/>
            <w:tcBorders>
              <w:top w:val="single" w:sz="4" w:space="0" w:color="000000"/>
              <w:bottom w:val="single" w:sz="4" w:space="0" w:color="000000"/>
              <w:right w:val="single" w:sz="4" w:space="0" w:color="000000"/>
            </w:tcBorders>
            <w:vAlign w:val="center"/>
          </w:tcPr>
          <w:p w14:paraId="1113530D" w14:textId="77777777" w:rsidR="00193EF0" w:rsidRDefault="00193EF0">
            <w:pPr>
              <w:jc w:val="center"/>
              <w:rPr>
                <w:sz w:val="16"/>
                <w:szCs w:val="16"/>
              </w:rPr>
            </w:pPr>
          </w:p>
        </w:tc>
        <w:tc>
          <w:tcPr>
            <w:tcW w:w="538" w:type="dxa"/>
            <w:gridSpan w:val="2"/>
            <w:tcBorders>
              <w:top w:val="single" w:sz="4" w:space="0" w:color="000000"/>
              <w:bottom w:val="single" w:sz="4" w:space="0" w:color="000000"/>
              <w:right w:val="single" w:sz="4" w:space="0" w:color="000000"/>
            </w:tcBorders>
            <w:vAlign w:val="center"/>
          </w:tcPr>
          <w:p w14:paraId="2D65E746" w14:textId="77777777" w:rsidR="00193EF0" w:rsidRDefault="00193EF0">
            <w:pPr>
              <w:jc w:val="center"/>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39664232" w14:textId="77777777" w:rsidR="00193EF0" w:rsidRDefault="001E7C7C">
            <w:pPr>
              <w:jc w:val="center"/>
              <w:rPr>
                <w:sz w:val="16"/>
                <w:szCs w:val="16"/>
              </w:rPr>
            </w:pPr>
            <w:r>
              <w:rPr>
                <w:sz w:val="16"/>
                <w:szCs w:val="16"/>
              </w:rPr>
              <w:t>0</w:t>
            </w:r>
          </w:p>
        </w:tc>
        <w:tc>
          <w:tcPr>
            <w:tcW w:w="424" w:type="dxa"/>
            <w:tcBorders>
              <w:top w:val="single" w:sz="4" w:space="0" w:color="000000"/>
              <w:left w:val="single" w:sz="4" w:space="0" w:color="000000"/>
              <w:bottom w:val="single" w:sz="4" w:space="0" w:color="000000"/>
              <w:right w:val="single" w:sz="4" w:space="0" w:color="000000"/>
            </w:tcBorders>
            <w:vAlign w:val="center"/>
          </w:tcPr>
          <w:p w14:paraId="230642DF" w14:textId="77777777" w:rsidR="00193EF0" w:rsidRDefault="001E7C7C">
            <w:pPr>
              <w:jc w:val="center"/>
              <w:rPr>
                <w:sz w:val="16"/>
                <w:szCs w:val="16"/>
              </w:rPr>
            </w:pPr>
            <w:r>
              <w:rPr>
                <w:sz w:val="16"/>
                <w:szCs w:val="16"/>
              </w:rPr>
              <w:t>2</w:t>
            </w:r>
          </w:p>
        </w:tc>
      </w:tr>
      <w:tr w:rsidR="00193EF0" w14:paraId="4B5195C8" w14:textId="77777777">
        <w:tc>
          <w:tcPr>
            <w:tcW w:w="993" w:type="dxa"/>
            <w:tcBorders>
              <w:top w:val="single" w:sz="4" w:space="0" w:color="000000"/>
              <w:left w:val="single" w:sz="4" w:space="0" w:color="000000"/>
              <w:bottom w:val="single" w:sz="4" w:space="0" w:color="000000"/>
              <w:right w:val="single" w:sz="4" w:space="0" w:color="000000"/>
            </w:tcBorders>
            <w:vAlign w:val="center"/>
          </w:tcPr>
          <w:p w14:paraId="30851EBF" w14:textId="77777777" w:rsidR="00193EF0" w:rsidRDefault="00193EF0">
            <w:pPr>
              <w:rPr>
                <w:sz w:val="16"/>
                <w:szCs w:val="16"/>
              </w:rPr>
            </w:pPr>
          </w:p>
        </w:tc>
        <w:tc>
          <w:tcPr>
            <w:tcW w:w="514" w:type="dxa"/>
            <w:tcBorders>
              <w:top w:val="single" w:sz="4" w:space="0" w:color="000000"/>
              <w:bottom w:val="single" w:sz="4" w:space="0" w:color="000000"/>
              <w:right w:val="single" w:sz="4" w:space="0" w:color="000000"/>
            </w:tcBorders>
            <w:vAlign w:val="center"/>
          </w:tcPr>
          <w:p w14:paraId="7DF954A8" w14:textId="77777777" w:rsidR="00193EF0" w:rsidRDefault="001E7C7C">
            <w:pPr>
              <w:jc w:val="center"/>
              <w:rPr>
                <w:sz w:val="16"/>
                <w:szCs w:val="16"/>
              </w:rPr>
            </w:pPr>
            <w:r>
              <w:rPr>
                <w:sz w:val="16"/>
                <w:szCs w:val="16"/>
              </w:rPr>
              <w:t>8-30</w:t>
            </w:r>
          </w:p>
        </w:tc>
        <w:tc>
          <w:tcPr>
            <w:tcW w:w="620" w:type="dxa"/>
            <w:gridSpan w:val="2"/>
            <w:tcBorders>
              <w:top w:val="single" w:sz="4" w:space="0" w:color="000000"/>
              <w:bottom w:val="single" w:sz="4" w:space="0" w:color="000000"/>
              <w:right w:val="single" w:sz="4" w:space="0" w:color="000000"/>
            </w:tcBorders>
            <w:vAlign w:val="center"/>
          </w:tcPr>
          <w:p w14:paraId="6131B7FA" w14:textId="77777777" w:rsidR="00193EF0" w:rsidRDefault="001E7C7C">
            <w:pPr>
              <w:jc w:val="center"/>
              <w:rPr>
                <w:sz w:val="16"/>
                <w:szCs w:val="16"/>
              </w:rPr>
            </w:pPr>
            <w:r>
              <w:rPr>
                <w:sz w:val="16"/>
                <w:szCs w:val="16"/>
              </w:rPr>
              <w:t>8-30</w:t>
            </w:r>
          </w:p>
        </w:tc>
        <w:tc>
          <w:tcPr>
            <w:tcW w:w="283" w:type="dxa"/>
            <w:tcBorders>
              <w:top w:val="single" w:sz="4" w:space="0" w:color="000000"/>
              <w:bottom w:val="single" w:sz="4" w:space="0" w:color="000000"/>
              <w:right w:val="single" w:sz="4" w:space="0" w:color="000000"/>
            </w:tcBorders>
            <w:vAlign w:val="center"/>
          </w:tcPr>
          <w:p w14:paraId="4B6BD0E7" w14:textId="77777777" w:rsidR="00193EF0" w:rsidRDefault="00193EF0">
            <w:pPr>
              <w:jc w:val="center"/>
              <w:rPr>
                <w:sz w:val="16"/>
                <w:szCs w:val="16"/>
              </w:rPr>
            </w:pPr>
          </w:p>
        </w:tc>
        <w:tc>
          <w:tcPr>
            <w:tcW w:w="993" w:type="dxa"/>
            <w:gridSpan w:val="2"/>
            <w:tcBorders>
              <w:top w:val="single" w:sz="4" w:space="0" w:color="000000"/>
              <w:bottom w:val="single" w:sz="4" w:space="0" w:color="000000"/>
              <w:right w:val="single" w:sz="4" w:space="0" w:color="000000"/>
            </w:tcBorders>
            <w:vAlign w:val="center"/>
          </w:tcPr>
          <w:p w14:paraId="023A1B05" w14:textId="77777777" w:rsidR="00193EF0" w:rsidRDefault="001E7C7C">
            <w:pPr>
              <w:jc w:val="center"/>
              <w:rPr>
                <w:sz w:val="16"/>
                <w:szCs w:val="16"/>
              </w:rPr>
            </w:pPr>
            <w:r>
              <w:rPr>
                <w:sz w:val="16"/>
                <w:szCs w:val="16"/>
              </w:rPr>
              <w:t>8-30</w:t>
            </w:r>
          </w:p>
        </w:tc>
        <w:tc>
          <w:tcPr>
            <w:tcW w:w="283" w:type="dxa"/>
            <w:tcBorders>
              <w:top w:val="single" w:sz="4" w:space="0" w:color="000000"/>
              <w:bottom w:val="single" w:sz="4" w:space="0" w:color="000000"/>
              <w:right w:val="single" w:sz="4" w:space="0" w:color="000000"/>
            </w:tcBorders>
            <w:vAlign w:val="center"/>
          </w:tcPr>
          <w:p w14:paraId="0A2B2DEA" w14:textId="77777777" w:rsidR="00193EF0" w:rsidRDefault="00193EF0">
            <w:pPr>
              <w:jc w:val="center"/>
              <w:rPr>
                <w:sz w:val="16"/>
                <w:szCs w:val="16"/>
              </w:rPr>
            </w:pPr>
          </w:p>
        </w:tc>
        <w:tc>
          <w:tcPr>
            <w:tcW w:w="397" w:type="dxa"/>
            <w:tcBorders>
              <w:top w:val="single" w:sz="4" w:space="0" w:color="000000"/>
              <w:bottom w:val="single" w:sz="4" w:space="0" w:color="000000"/>
              <w:right w:val="single" w:sz="4" w:space="0" w:color="000000"/>
            </w:tcBorders>
            <w:vAlign w:val="center"/>
          </w:tcPr>
          <w:p w14:paraId="358D2C19" w14:textId="77777777" w:rsidR="00193EF0" w:rsidRDefault="00193EF0">
            <w:pPr>
              <w:jc w:val="center"/>
              <w:rPr>
                <w:sz w:val="16"/>
                <w:szCs w:val="16"/>
              </w:rPr>
            </w:pPr>
          </w:p>
        </w:tc>
        <w:tc>
          <w:tcPr>
            <w:tcW w:w="448" w:type="dxa"/>
            <w:tcBorders>
              <w:top w:val="single" w:sz="4" w:space="0" w:color="000000"/>
              <w:bottom w:val="single" w:sz="4" w:space="0" w:color="000000"/>
              <w:right w:val="single" w:sz="4" w:space="0" w:color="000000"/>
            </w:tcBorders>
            <w:vAlign w:val="center"/>
          </w:tcPr>
          <w:p w14:paraId="03E18D7F" w14:textId="77777777" w:rsidR="00193EF0" w:rsidRDefault="001E7C7C">
            <w:pPr>
              <w:rPr>
                <w:sz w:val="16"/>
                <w:szCs w:val="16"/>
              </w:rPr>
            </w:pPr>
            <w:r>
              <w:rPr>
                <w:sz w:val="16"/>
                <w:szCs w:val="16"/>
              </w:rPr>
              <w:t xml:space="preserve"> </w:t>
            </w:r>
          </w:p>
        </w:tc>
        <w:tc>
          <w:tcPr>
            <w:tcW w:w="449" w:type="dxa"/>
            <w:gridSpan w:val="2"/>
            <w:tcBorders>
              <w:top w:val="single" w:sz="4" w:space="0" w:color="000000"/>
              <w:bottom w:val="single" w:sz="4" w:space="0" w:color="000000"/>
              <w:right w:val="single" w:sz="4" w:space="0" w:color="000000"/>
            </w:tcBorders>
            <w:vAlign w:val="center"/>
          </w:tcPr>
          <w:p w14:paraId="7EFE0432" w14:textId="77777777" w:rsidR="00193EF0" w:rsidRDefault="00193EF0">
            <w:pPr>
              <w:jc w:val="center"/>
              <w:rPr>
                <w:sz w:val="16"/>
                <w:szCs w:val="16"/>
              </w:rPr>
            </w:pPr>
          </w:p>
        </w:tc>
        <w:tc>
          <w:tcPr>
            <w:tcW w:w="549" w:type="dxa"/>
            <w:tcBorders>
              <w:top w:val="single" w:sz="4" w:space="0" w:color="000000"/>
              <w:bottom w:val="single" w:sz="4" w:space="0" w:color="000000"/>
              <w:right w:val="single" w:sz="4" w:space="0" w:color="000000"/>
            </w:tcBorders>
            <w:vAlign w:val="center"/>
          </w:tcPr>
          <w:p w14:paraId="71F3E1CE" w14:textId="77777777" w:rsidR="00193EF0" w:rsidRDefault="00193EF0">
            <w:pPr>
              <w:jc w:val="center"/>
              <w:rPr>
                <w:sz w:val="16"/>
                <w:szCs w:val="16"/>
              </w:rPr>
            </w:pPr>
          </w:p>
        </w:tc>
        <w:tc>
          <w:tcPr>
            <w:tcW w:w="448" w:type="dxa"/>
            <w:tcBorders>
              <w:top w:val="single" w:sz="4" w:space="0" w:color="000000"/>
              <w:bottom w:val="single" w:sz="4" w:space="0" w:color="000000"/>
              <w:right w:val="single" w:sz="4" w:space="0" w:color="000000"/>
            </w:tcBorders>
            <w:vAlign w:val="center"/>
          </w:tcPr>
          <w:p w14:paraId="342A8E8D" w14:textId="77777777" w:rsidR="00193EF0" w:rsidRDefault="001E7C7C">
            <w:pPr>
              <w:jc w:val="center"/>
              <w:rPr>
                <w:sz w:val="16"/>
                <w:szCs w:val="16"/>
              </w:rPr>
            </w:pPr>
            <w:r>
              <w:rPr>
                <w:sz w:val="16"/>
                <w:szCs w:val="16"/>
              </w:rPr>
              <w:t>1-1</w:t>
            </w:r>
          </w:p>
        </w:tc>
        <w:tc>
          <w:tcPr>
            <w:tcW w:w="544" w:type="dxa"/>
            <w:gridSpan w:val="2"/>
            <w:tcBorders>
              <w:top w:val="single" w:sz="4" w:space="0" w:color="000000"/>
              <w:bottom w:val="single" w:sz="4" w:space="0" w:color="000000"/>
              <w:right w:val="single" w:sz="4" w:space="0" w:color="000000"/>
            </w:tcBorders>
            <w:vAlign w:val="center"/>
          </w:tcPr>
          <w:p w14:paraId="5FAB94A8" w14:textId="77777777" w:rsidR="00193EF0" w:rsidRDefault="00193EF0">
            <w:pPr>
              <w:jc w:val="center"/>
              <w:rPr>
                <w:sz w:val="16"/>
                <w:szCs w:val="16"/>
              </w:rPr>
            </w:pPr>
          </w:p>
        </w:tc>
        <w:tc>
          <w:tcPr>
            <w:tcW w:w="567" w:type="dxa"/>
            <w:tcBorders>
              <w:top w:val="single" w:sz="4" w:space="0" w:color="000000"/>
              <w:bottom w:val="single" w:sz="4" w:space="0" w:color="000000"/>
              <w:right w:val="single" w:sz="4" w:space="0" w:color="000000"/>
            </w:tcBorders>
            <w:vAlign w:val="center"/>
          </w:tcPr>
          <w:p w14:paraId="5472DE47" w14:textId="77777777" w:rsidR="00193EF0" w:rsidRDefault="00193EF0">
            <w:pPr>
              <w:jc w:val="center"/>
              <w:rPr>
                <w:sz w:val="16"/>
                <w:szCs w:val="16"/>
              </w:rPr>
            </w:pPr>
          </w:p>
        </w:tc>
        <w:tc>
          <w:tcPr>
            <w:tcW w:w="567" w:type="dxa"/>
            <w:gridSpan w:val="2"/>
            <w:tcBorders>
              <w:top w:val="single" w:sz="4" w:space="0" w:color="000000"/>
              <w:bottom w:val="single" w:sz="4" w:space="0" w:color="000000"/>
              <w:right w:val="single" w:sz="4" w:space="0" w:color="000000"/>
            </w:tcBorders>
            <w:vAlign w:val="center"/>
          </w:tcPr>
          <w:p w14:paraId="55C61D30" w14:textId="77777777" w:rsidR="00193EF0" w:rsidRDefault="00193EF0">
            <w:pPr>
              <w:jc w:val="center"/>
              <w:rPr>
                <w:sz w:val="16"/>
                <w:szCs w:val="16"/>
              </w:rPr>
            </w:pPr>
          </w:p>
        </w:tc>
        <w:tc>
          <w:tcPr>
            <w:tcW w:w="347" w:type="dxa"/>
            <w:tcBorders>
              <w:top w:val="single" w:sz="4" w:space="0" w:color="000000"/>
              <w:bottom w:val="single" w:sz="4" w:space="0" w:color="000000"/>
              <w:right w:val="single" w:sz="4" w:space="0" w:color="000000"/>
            </w:tcBorders>
            <w:vAlign w:val="center"/>
          </w:tcPr>
          <w:p w14:paraId="2C5A9AA6" w14:textId="77777777" w:rsidR="00193EF0" w:rsidRDefault="00193EF0">
            <w:pPr>
              <w:jc w:val="center"/>
              <w:rPr>
                <w:sz w:val="16"/>
                <w:szCs w:val="16"/>
              </w:rPr>
            </w:pPr>
          </w:p>
        </w:tc>
        <w:tc>
          <w:tcPr>
            <w:tcW w:w="532" w:type="dxa"/>
            <w:tcBorders>
              <w:top w:val="single" w:sz="4" w:space="0" w:color="000000"/>
              <w:bottom w:val="single" w:sz="4" w:space="0" w:color="000000"/>
              <w:right w:val="single" w:sz="4" w:space="0" w:color="000000"/>
            </w:tcBorders>
            <w:vAlign w:val="center"/>
          </w:tcPr>
          <w:p w14:paraId="2AEB8E79" w14:textId="77777777" w:rsidR="00193EF0" w:rsidRDefault="00193EF0">
            <w:pPr>
              <w:jc w:val="center"/>
              <w:rPr>
                <w:sz w:val="16"/>
                <w:szCs w:val="16"/>
              </w:rPr>
            </w:pPr>
          </w:p>
        </w:tc>
        <w:tc>
          <w:tcPr>
            <w:tcW w:w="538" w:type="dxa"/>
            <w:gridSpan w:val="2"/>
            <w:tcBorders>
              <w:top w:val="single" w:sz="4" w:space="0" w:color="000000"/>
              <w:bottom w:val="single" w:sz="4" w:space="0" w:color="000000"/>
              <w:right w:val="single" w:sz="4" w:space="0" w:color="000000"/>
            </w:tcBorders>
            <w:vAlign w:val="center"/>
          </w:tcPr>
          <w:p w14:paraId="29C58C54" w14:textId="77777777" w:rsidR="00193EF0" w:rsidRDefault="00193EF0">
            <w:pPr>
              <w:jc w:val="center"/>
              <w:rPr>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1AA53A39" w14:textId="77777777" w:rsidR="00193EF0" w:rsidRDefault="00193EF0">
            <w:pPr>
              <w:jc w:val="center"/>
              <w:rPr>
                <w:sz w:val="16"/>
                <w:szCs w:val="16"/>
              </w:rPr>
            </w:pPr>
          </w:p>
        </w:tc>
        <w:tc>
          <w:tcPr>
            <w:tcW w:w="424" w:type="dxa"/>
            <w:tcBorders>
              <w:top w:val="single" w:sz="4" w:space="0" w:color="000000"/>
              <w:left w:val="single" w:sz="4" w:space="0" w:color="000000"/>
              <w:bottom w:val="single" w:sz="4" w:space="0" w:color="000000"/>
              <w:right w:val="single" w:sz="4" w:space="0" w:color="000000"/>
            </w:tcBorders>
            <w:vAlign w:val="center"/>
          </w:tcPr>
          <w:p w14:paraId="4FB77007" w14:textId="77777777" w:rsidR="00193EF0" w:rsidRDefault="00193EF0">
            <w:pPr>
              <w:jc w:val="center"/>
              <w:rPr>
                <w:sz w:val="16"/>
                <w:szCs w:val="16"/>
              </w:rPr>
            </w:pPr>
          </w:p>
        </w:tc>
      </w:tr>
      <w:tr w:rsidR="00193EF0" w14:paraId="17E1D0F2" w14:textId="77777777">
        <w:trPr>
          <w:trHeight w:val="170"/>
        </w:trPr>
        <w:tc>
          <w:tcPr>
            <w:tcW w:w="993" w:type="dxa"/>
            <w:tcBorders>
              <w:top w:val="single" w:sz="4" w:space="0" w:color="000000"/>
              <w:left w:val="single" w:sz="4" w:space="0" w:color="000000"/>
              <w:bottom w:val="single" w:sz="4" w:space="0" w:color="000000"/>
              <w:right w:val="single" w:sz="4" w:space="0" w:color="000000"/>
            </w:tcBorders>
            <w:vAlign w:val="center"/>
          </w:tcPr>
          <w:p w14:paraId="13EC0050" w14:textId="77777777" w:rsidR="00193EF0" w:rsidRDefault="001E7C7C">
            <w:pPr>
              <w:rPr>
                <w:b/>
                <w:sz w:val="16"/>
                <w:szCs w:val="16"/>
              </w:rPr>
            </w:pPr>
            <w:r>
              <w:rPr>
                <w:b/>
                <w:sz w:val="16"/>
                <w:szCs w:val="16"/>
              </w:rPr>
              <w:t>TOTAL</w:t>
            </w:r>
          </w:p>
        </w:tc>
        <w:tc>
          <w:tcPr>
            <w:tcW w:w="514" w:type="dxa"/>
            <w:tcBorders>
              <w:top w:val="single" w:sz="4" w:space="0" w:color="000000"/>
              <w:bottom w:val="single" w:sz="4" w:space="0" w:color="000000"/>
              <w:right w:val="single" w:sz="4" w:space="0" w:color="000000"/>
            </w:tcBorders>
            <w:vAlign w:val="center"/>
          </w:tcPr>
          <w:p w14:paraId="5FD4AAB1" w14:textId="77777777" w:rsidR="00193EF0" w:rsidRDefault="001E7C7C">
            <w:pPr>
              <w:jc w:val="center"/>
              <w:rPr>
                <w:b/>
                <w:sz w:val="16"/>
                <w:szCs w:val="16"/>
              </w:rPr>
            </w:pPr>
            <w:r>
              <w:rPr>
                <w:b/>
                <w:sz w:val="16"/>
                <w:szCs w:val="16"/>
              </w:rPr>
              <w:t>6</w:t>
            </w:r>
          </w:p>
        </w:tc>
        <w:tc>
          <w:tcPr>
            <w:tcW w:w="620" w:type="dxa"/>
            <w:gridSpan w:val="2"/>
            <w:tcBorders>
              <w:top w:val="single" w:sz="4" w:space="0" w:color="000000"/>
              <w:bottom w:val="single" w:sz="4" w:space="0" w:color="000000"/>
              <w:right w:val="single" w:sz="4" w:space="0" w:color="000000"/>
            </w:tcBorders>
            <w:vAlign w:val="center"/>
          </w:tcPr>
          <w:p w14:paraId="7CA539E4" w14:textId="77777777" w:rsidR="00193EF0" w:rsidRDefault="001E7C7C">
            <w:pPr>
              <w:jc w:val="center"/>
              <w:rPr>
                <w:b/>
                <w:sz w:val="16"/>
                <w:szCs w:val="16"/>
              </w:rPr>
            </w:pPr>
            <w:r>
              <w:rPr>
                <w:b/>
                <w:sz w:val="16"/>
                <w:szCs w:val="16"/>
              </w:rPr>
              <w:t>12</w:t>
            </w:r>
          </w:p>
        </w:tc>
        <w:tc>
          <w:tcPr>
            <w:tcW w:w="283" w:type="dxa"/>
            <w:tcBorders>
              <w:top w:val="single" w:sz="4" w:space="0" w:color="000000"/>
              <w:bottom w:val="single" w:sz="4" w:space="0" w:color="000000"/>
              <w:right w:val="single" w:sz="4" w:space="0" w:color="000000"/>
            </w:tcBorders>
            <w:vAlign w:val="center"/>
          </w:tcPr>
          <w:p w14:paraId="69AAC7C0" w14:textId="77777777" w:rsidR="00193EF0" w:rsidRDefault="00193EF0">
            <w:pPr>
              <w:jc w:val="center"/>
              <w:rPr>
                <w:b/>
                <w:sz w:val="16"/>
                <w:szCs w:val="16"/>
              </w:rPr>
            </w:pPr>
          </w:p>
        </w:tc>
        <w:tc>
          <w:tcPr>
            <w:tcW w:w="993" w:type="dxa"/>
            <w:gridSpan w:val="2"/>
            <w:tcBorders>
              <w:top w:val="single" w:sz="4" w:space="0" w:color="000000"/>
              <w:bottom w:val="single" w:sz="4" w:space="0" w:color="000000"/>
              <w:right w:val="single" w:sz="4" w:space="0" w:color="000000"/>
            </w:tcBorders>
            <w:vAlign w:val="center"/>
          </w:tcPr>
          <w:p w14:paraId="57BE0E8E" w14:textId="77777777" w:rsidR="00193EF0" w:rsidRDefault="001E7C7C">
            <w:pPr>
              <w:jc w:val="center"/>
              <w:rPr>
                <w:b/>
                <w:sz w:val="16"/>
                <w:szCs w:val="16"/>
              </w:rPr>
            </w:pPr>
            <w:r>
              <w:rPr>
                <w:b/>
                <w:sz w:val="16"/>
                <w:szCs w:val="16"/>
              </w:rPr>
              <w:t>52</w:t>
            </w:r>
          </w:p>
        </w:tc>
        <w:tc>
          <w:tcPr>
            <w:tcW w:w="283" w:type="dxa"/>
            <w:tcBorders>
              <w:top w:val="single" w:sz="4" w:space="0" w:color="000000"/>
              <w:bottom w:val="single" w:sz="4" w:space="0" w:color="000000"/>
              <w:right w:val="single" w:sz="4" w:space="0" w:color="000000"/>
            </w:tcBorders>
            <w:vAlign w:val="center"/>
          </w:tcPr>
          <w:p w14:paraId="31413674" w14:textId="77777777" w:rsidR="00193EF0" w:rsidRDefault="00193EF0">
            <w:pPr>
              <w:jc w:val="center"/>
              <w:rPr>
                <w:b/>
                <w:sz w:val="16"/>
                <w:szCs w:val="16"/>
              </w:rPr>
            </w:pPr>
          </w:p>
        </w:tc>
        <w:tc>
          <w:tcPr>
            <w:tcW w:w="397" w:type="dxa"/>
            <w:tcBorders>
              <w:top w:val="single" w:sz="4" w:space="0" w:color="000000"/>
              <w:bottom w:val="single" w:sz="4" w:space="0" w:color="000000"/>
              <w:right w:val="single" w:sz="4" w:space="0" w:color="000000"/>
            </w:tcBorders>
            <w:vAlign w:val="center"/>
          </w:tcPr>
          <w:p w14:paraId="2DD2C3F4" w14:textId="77777777" w:rsidR="00193EF0" w:rsidRDefault="00193EF0">
            <w:pPr>
              <w:jc w:val="center"/>
              <w:rPr>
                <w:b/>
                <w:sz w:val="16"/>
                <w:szCs w:val="16"/>
              </w:rPr>
            </w:pPr>
          </w:p>
        </w:tc>
        <w:tc>
          <w:tcPr>
            <w:tcW w:w="448" w:type="dxa"/>
            <w:tcBorders>
              <w:top w:val="single" w:sz="4" w:space="0" w:color="000000"/>
              <w:bottom w:val="single" w:sz="4" w:space="0" w:color="000000"/>
              <w:right w:val="single" w:sz="4" w:space="0" w:color="000000"/>
            </w:tcBorders>
            <w:vAlign w:val="center"/>
          </w:tcPr>
          <w:p w14:paraId="09B429E2" w14:textId="77777777" w:rsidR="00193EF0" w:rsidRDefault="00193EF0">
            <w:pPr>
              <w:jc w:val="center"/>
              <w:rPr>
                <w:b/>
                <w:sz w:val="16"/>
                <w:szCs w:val="16"/>
              </w:rPr>
            </w:pPr>
          </w:p>
        </w:tc>
        <w:tc>
          <w:tcPr>
            <w:tcW w:w="449" w:type="dxa"/>
            <w:gridSpan w:val="2"/>
            <w:tcBorders>
              <w:top w:val="single" w:sz="4" w:space="0" w:color="000000"/>
              <w:bottom w:val="single" w:sz="4" w:space="0" w:color="000000"/>
              <w:right w:val="single" w:sz="4" w:space="0" w:color="000000"/>
            </w:tcBorders>
            <w:vAlign w:val="center"/>
          </w:tcPr>
          <w:p w14:paraId="5FB76617" w14:textId="77777777" w:rsidR="00193EF0" w:rsidRDefault="00193EF0">
            <w:pPr>
              <w:jc w:val="center"/>
              <w:rPr>
                <w:b/>
                <w:sz w:val="16"/>
                <w:szCs w:val="16"/>
              </w:rPr>
            </w:pPr>
          </w:p>
        </w:tc>
        <w:tc>
          <w:tcPr>
            <w:tcW w:w="549" w:type="dxa"/>
            <w:tcBorders>
              <w:top w:val="single" w:sz="4" w:space="0" w:color="000000"/>
              <w:bottom w:val="single" w:sz="4" w:space="0" w:color="000000"/>
              <w:right w:val="single" w:sz="4" w:space="0" w:color="000000"/>
            </w:tcBorders>
            <w:vAlign w:val="center"/>
          </w:tcPr>
          <w:p w14:paraId="19D479E4" w14:textId="77777777" w:rsidR="00193EF0" w:rsidRDefault="00193EF0">
            <w:pPr>
              <w:jc w:val="center"/>
              <w:rPr>
                <w:b/>
                <w:sz w:val="16"/>
                <w:szCs w:val="16"/>
              </w:rPr>
            </w:pPr>
          </w:p>
        </w:tc>
        <w:tc>
          <w:tcPr>
            <w:tcW w:w="448" w:type="dxa"/>
            <w:tcBorders>
              <w:top w:val="single" w:sz="4" w:space="0" w:color="000000"/>
              <w:bottom w:val="single" w:sz="4" w:space="0" w:color="000000"/>
              <w:right w:val="single" w:sz="4" w:space="0" w:color="000000"/>
            </w:tcBorders>
            <w:vAlign w:val="center"/>
          </w:tcPr>
          <w:p w14:paraId="0754EB23" w14:textId="77777777" w:rsidR="00193EF0" w:rsidRDefault="001E7C7C">
            <w:pPr>
              <w:jc w:val="center"/>
              <w:rPr>
                <w:b/>
                <w:color w:val="171717"/>
                <w:sz w:val="16"/>
                <w:szCs w:val="16"/>
              </w:rPr>
            </w:pPr>
            <w:r>
              <w:rPr>
                <w:b/>
                <w:color w:val="171717"/>
                <w:sz w:val="16"/>
                <w:szCs w:val="16"/>
              </w:rPr>
              <w:t>2</w:t>
            </w:r>
          </w:p>
        </w:tc>
        <w:tc>
          <w:tcPr>
            <w:tcW w:w="544" w:type="dxa"/>
            <w:gridSpan w:val="2"/>
            <w:tcBorders>
              <w:top w:val="single" w:sz="4" w:space="0" w:color="000000"/>
              <w:bottom w:val="single" w:sz="4" w:space="0" w:color="000000"/>
              <w:right w:val="single" w:sz="4" w:space="0" w:color="000000"/>
            </w:tcBorders>
            <w:vAlign w:val="center"/>
          </w:tcPr>
          <w:p w14:paraId="5FCD3FE1" w14:textId="77777777" w:rsidR="00193EF0" w:rsidRDefault="00193EF0">
            <w:pPr>
              <w:jc w:val="center"/>
              <w:rPr>
                <w:b/>
                <w:sz w:val="16"/>
                <w:szCs w:val="16"/>
              </w:rPr>
            </w:pPr>
          </w:p>
        </w:tc>
        <w:tc>
          <w:tcPr>
            <w:tcW w:w="567" w:type="dxa"/>
            <w:tcBorders>
              <w:top w:val="single" w:sz="4" w:space="0" w:color="000000"/>
              <w:bottom w:val="single" w:sz="4" w:space="0" w:color="000000"/>
              <w:right w:val="single" w:sz="4" w:space="0" w:color="000000"/>
            </w:tcBorders>
            <w:vAlign w:val="center"/>
          </w:tcPr>
          <w:p w14:paraId="60189458" w14:textId="77777777" w:rsidR="00193EF0" w:rsidRDefault="00193EF0">
            <w:pPr>
              <w:jc w:val="center"/>
              <w:rPr>
                <w:b/>
                <w:sz w:val="16"/>
                <w:szCs w:val="16"/>
              </w:rPr>
            </w:pPr>
          </w:p>
        </w:tc>
        <w:tc>
          <w:tcPr>
            <w:tcW w:w="567" w:type="dxa"/>
            <w:gridSpan w:val="2"/>
            <w:tcBorders>
              <w:top w:val="single" w:sz="4" w:space="0" w:color="000000"/>
              <w:bottom w:val="single" w:sz="4" w:space="0" w:color="000000"/>
              <w:right w:val="single" w:sz="4" w:space="0" w:color="000000"/>
            </w:tcBorders>
            <w:vAlign w:val="center"/>
          </w:tcPr>
          <w:p w14:paraId="29FFEC9B" w14:textId="77777777" w:rsidR="00193EF0" w:rsidRDefault="00193EF0">
            <w:pPr>
              <w:jc w:val="center"/>
              <w:rPr>
                <w:b/>
                <w:sz w:val="16"/>
                <w:szCs w:val="16"/>
              </w:rPr>
            </w:pPr>
          </w:p>
        </w:tc>
        <w:tc>
          <w:tcPr>
            <w:tcW w:w="347" w:type="dxa"/>
            <w:tcBorders>
              <w:top w:val="single" w:sz="4" w:space="0" w:color="000000"/>
              <w:bottom w:val="single" w:sz="4" w:space="0" w:color="000000"/>
              <w:right w:val="single" w:sz="4" w:space="0" w:color="000000"/>
            </w:tcBorders>
            <w:vAlign w:val="center"/>
          </w:tcPr>
          <w:p w14:paraId="5A24BAB8" w14:textId="77777777" w:rsidR="00193EF0" w:rsidRDefault="00193EF0">
            <w:pPr>
              <w:jc w:val="center"/>
              <w:rPr>
                <w:b/>
                <w:sz w:val="16"/>
                <w:szCs w:val="16"/>
              </w:rPr>
            </w:pPr>
          </w:p>
        </w:tc>
        <w:tc>
          <w:tcPr>
            <w:tcW w:w="532" w:type="dxa"/>
            <w:tcBorders>
              <w:top w:val="single" w:sz="4" w:space="0" w:color="000000"/>
              <w:bottom w:val="single" w:sz="4" w:space="0" w:color="000000"/>
              <w:right w:val="single" w:sz="4" w:space="0" w:color="000000"/>
            </w:tcBorders>
            <w:vAlign w:val="center"/>
          </w:tcPr>
          <w:p w14:paraId="4E1BF877" w14:textId="77777777" w:rsidR="00193EF0" w:rsidRDefault="00193EF0">
            <w:pPr>
              <w:jc w:val="center"/>
              <w:rPr>
                <w:b/>
                <w:sz w:val="16"/>
                <w:szCs w:val="16"/>
              </w:rPr>
            </w:pPr>
          </w:p>
        </w:tc>
        <w:tc>
          <w:tcPr>
            <w:tcW w:w="538" w:type="dxa"/>
            <w:gridSpan w:val="2"/>
            <w:tcBorders>
              <w:top w:val="single" w:sz="4" w:space="0" w:color="000000"/>
              <w:bottom w:val="single" w:sz="4" w:space="0" w:color="000000"/>
              <w:right w:val="single" w:sz="4" w:space="0" w:color="000000"/>
            </w:tcBorders>
            <w:vAlign w:val="center"/>
          </w:tcPr>
          <w:p w14:paraId="2217BBFB" w14:textId="77777777" w:rsidR="00193EF0" w:rsidRDefault="00193EF0">
            <w:pPr>
              <w:jc w:val="center"/>
              <w:rPr>
                <w:b/>
                <w:sz w:val="16"/>
                <w:szCs w:val="16"/>
              </w:rPr>
            </w:pPr>
          </w:p>
        </w:tc>
        <w:tc>
          <w:tcPr>
            <w:tcW w:w="568" w:type="dxa"/>
            <w:tcBorders>
              <w:top w:val="single" w:sz="4" w:space="0" w:color="000000"/>
              <w:left w:val="single" w:sz="4" w:space="0" w:color="000000"/>
              <w:bottom w:val="single" w:sz="4" w:space="0" w:color="000000"/>
              <w:right w:val="single" w:sz="4" w:space="0" w:color="000000"/>
            </w:tcBorders>
            <w:vAlign w:val="center"/>
          </w:tcPr>
          <w:p w14:paraId="0393625B" w14:textId="77777777" w:rsidR="00193EF0" w:rsidRDefault="00193EF0">
            <w:pPr>
              <w:jc w:val="center"/>
              <w:rPr>
                <w:b/>
                <w:sz w:val="16"/>
                <w:szCs w:val="16"/>
              </w:rPr>
            </w:pPr>
          </w:p>
        </w:tc>
        <w:tc>
          <w:tcPr>
            <w:tcW w:w="424" w:type="dxa"/>
            <w:tcBorders>
              <w:top w:val="single" w:sz="4" w:space="0" w:color="000000"/>
              <w:left w:val="single" w:sz="4" w:space="0" w:color="000000"/>
              <w:bottom w:val="single" w:sz="4" w:space="0" w:color="000000"/>
              <w:right w:val="single" w:sz="4" w:space="0" w:color="000000"/>
            </w:tcBorders>
            <w:vAlign w:val="center"/>
          </w:tcPr>
          <w:p w14:paraId="4830EC30" w14:textId="77777777" w:rsidR="00193EF0" w:rsidRDefault="001E7C7C">
            <w:pPr>
              <w:jc w:val="center"/>
              <w:rPr>
                <w:b/>
                <w:sz w:val="16"/>
                <w:szCs w:val="16"/>
              </w:rPr>
            </w:pPr>
            <w:r>
              <w:rPr>
                <w:b/>
                <w:sz w:val="16"/>
                <w:szCs w:val="16"/>
              </w:rPr>
              <w:t>2</w:t>
            </w:r>
          </w:p>
        </w:tc>
      </w:tr>
      <w:tr w:rsidR="00193EF0" w:rsidRPr="001003FD" w14:paraId="68ADCA83" w14:textId="77777777">
        <w:trPr>
          <w:trHeight w:val="50"/>
        </w:trPr>
        <w:tc>
          <w:tcPr>
            <w:tcW w:w="10064" w:type="dxa"/>
            <w:gridSpan w:val="25"/>
            <w:tcBorders>
              <w:top w:val="single" w:sz="4" w:space="0" w:color="000000"/>
              <w:left w:val="single" w:sz="4" w:space="0" w:color="000000"/>
              <w:bottom w:val="single" w:sz="4" w:space="0" w:color="000000"/>
              <w:right w:val="single" w:sz="4" w:space="0" w:color="000000"/>
            </w:tcBorders>
            <w:vAlign w:val="bottom"/>
          </w:tcPr>
          <w:p w14:paraId="4D198FC8" w14:textId="77777777" w:rsidR="00193EF0" w:rsidRPr="009F73DC" w:rsidRDefault="001E7C7C">
            <w:pPr>
              <w:jc w:val="center"/>
              <w:rPr>
                <w:bCs/>
                <w:sz w:val="20"/>
                <w:szCs w:val="20"/>
                <w:lang w:val="en-US"/>
              </w:rPr>
            </w:pPr>
            <w:r w:rsidRPr="009F73DC">
              <w:rPr>
                <w:bCs/>
                <w:sz w:val="20"/>
                <w:szCs w:val="20"/>
                <w:lang w:val="en-US"/>
              </w:rPr>
              <w:t>Forms of current performance monitoring, types of intermediate and final certification</w:t>
            </w:r>
          </w:p>
        </w:tc>
      </w:tr>
      <w:tr w:rsidR="00193EF0" w:rsidRPr="001003FD" w14:paraId="1E1E444C" w14:textId="77777777">
        <w:trPr>
          <w:trHeight w:val="303"/>
        </w:trPr>
        <w:tc>
          <w:tcPr>
            <w:tcW w:w="1852" w:type="dxa"/>
            <w:gridSpan w:val="3"/>
            <w:vMerge w:val="restart"/>
            <w:tcBorders>
              <w:top w:val="single" w:sz="4" w:space="0" w:color="000000"/>
              <w:left w:val="single" w:sz="4" w:space="0" w:color="000000"/>
              <w:bottom w:val="single" w:sz="4" w:space="0" w:color="000000"/>
              <w:right w:val="single" w:sz="4" w:space="0" w:color="000000"/>
            </w:tcBorders>
            <w:vAlign w:val="bottom"/>
          </w:tcPr>
          <w:p w14:paraId="6E3F0224" w14:textId="77777777" w:rsidR="00193EF0" w:rsidRDefault="001E7C7C">
            <w:pPr>
              <w:jc w:val="center"/>
              <w:rPr>
                <w:sz w:val="20"/>
                <w:szCs w:val="20"/>
              </w:rPr>
            </w:pPr>
            <w:r>
              <w:rPr>
                <w:sz w:val="20"/>
                <w:szCs w:val="20"/>
              </w:rPr>
              <w:t>Training period (module)</w:t>
            </w:r>
          </w:p>
        </w:tc>
        <w:tc>
          <w:tcPr>
            <w:tcW w:w="3070" w:type="dxa"/>
            <w:gridSpan w:val="8"/>
            <w:tcBorders>
              <w:top w:val="single" w:sz="4" w:space="0" w:color="000000"/>
              <w:bottom w:val="single" w:sz="4" w:space="0" w:color="000000"/>
              <w:right w:val="single" w:sz="4" w:space="0" w:color="000000"/>
            </w:tcBorders>
            <w:vAlign w:val="center"/>
          </w:tcPr>
          <w:p w14:paraId="02421744" w14:textId="77777777" w:rsidR="00193EF0" w:rsidRPr="009F73DC" w:rsidRDefault="001E7C7C">
            <w:pPr>
              <w:jc w:val="center"/>
              <w:rPr>
                <w:sz w:val="20"/>
                <w:szCs w:val="20"/>
                <w:lang w:val="en-US"/>
              </w:rPr>
            </w:pPr>
            <w:r w:rsidRPr="009F73DC">
              <w:rPr>
                <w:sz w:val="20"/>
                <w:szCs w:val="20"/>
                <w:lang w:val="en-US"/>
              </w:rPr>
              <w:t>Forms of current performance monitoring</w:t>
            </w:r>
          </w:p>
        </w:tc>
        <w:tc>
          <w:tcPr>
            <w:tcW w:w="2307" w:type="dxa"/>
            <w:gridSpan w:val="7"/>
            <w:tcBorders>
              <w:top w:val="single" w:sz="4" w:space="0" w:color="000000"/>
              <w:bottom w:val="single" w:sz="4" w:space="0" w:color="000000"/>
              <w:right w:val="single" w:sz="4" w:space="0" w:color="000000"/>
            </w:tcBorders>
            <w:vAlign w:val="center"/>
          </w:tcPr>
          <w:p w14:paraId="3C834CAB" w14:textId="77777777" w:rsidR="00193EF0" w:rsidRDefault="001E7C7C">
            <w:pPr>
              <w:jc w:val="center"/>
              <w:rPr>
                <w:sz w:val="20"/>
                <w:szCs w:val="20"/>
              </w:rPr>
            </w:pPr>
            <w:r>
              <w:rPr>
                <w:sz w:val="20"/>
                <w:szCs w:val="20"/>
              </w:rPr>
              <w:t>Types of intermediate assessment</w:t>
            </w:r>
          </w:p>
        </w:tc>
        <w:tc>
          <w:tcPr>
            <w:tcW w:w="2835" w:type="dxa"/>
            <w:gridSpan w:val="7"/>
            <w:tcBorders>
              <w:top w:val="single" w:sz="4" w:space="0" w:color="000000"/>
              <w:bottom w:val="single" w:sz="4" w:space="0" w:color="000000"/>
              <w:right w:val="single" w:sz="4" w:space="0" w:color="000000"/>
            </w:tcBorders>
          </w:tcPr>
          <w:p w14:paraId="1421021C" w14:textId="77777777" w:rsidR="00193EF0" w:rsidRPr="009F73DC" w:rsidRDefault="001E7C7C">
            <w:pPr>
              <w:jc w:val="center"/>
              <w:rPr>
                <w:sz w:val="20"/>
                <w:szCs w:val="20"/>
                <w:lang w:val="en-US"/>
              </w:rPr>
            </w:pPr>
            <w:r w:rsidRPr="009F73DC">
              <w:rPr>
                <w:sz w:val="20"/>
                <w:szCs w:val="20"/>
                <w:lang w:val="en-US"/>
              </w:rPr>
              <w:t>Types of final assessment</w:t>
            </w:r>
          </w:p>
          <w:p w14:paraId="515AA950" w14:textId="77777777" w:rsidR="00193EF0" w:rsidRPr="009F73DC" w:rsidRDefault="001E7C7C">
            <w:pPr>
              <w:jc w:val="center"/>
              <w:rPr>
                <w:sz w:val="20"/>
                <w:szCs w:val="20"/>
                <w:lang w:val="en-US"/>
              </w:rPr>
            </w:pPr>
            <w:r w:rsidRPr="009F73DC">
              <w:rPr>
                <w:sz w:val="16"/>
                <w:szCs w:val="16"/>
                <w:lang w:val="en-US"/>
              </w:rPr>
              <w:t>(only for final assessment programs and additional educational programs)</w:t>
            </w:r>
          </w:p>
        </w:tc>
      </w:tr>
      <w:tr w:rsidR="00193EF0" w14:paraId="568FC1EE" w14:textId="77777777">
        <w:trPr>
          <w:trHeight w:val="303"/>
        </w:trPr>
        <w:tc>
          <w:tcPr>
            <w:tcW w:w="1852" w:type="dxa"/>
            <w:gridSpan w:val="3"/>
            <w:vMerge/>
            <w:tcBorders>
              <w:top w:val="single" w:sz="4" w:space="0" w:color="000000"/>
              <w:left w:val="single" w:sz="4" w:space="0" w:color="000000"/>
              <w:bottom w:val="single" w:sz="4" w:space="0" w:color="000000"/>
              <w:right w:val="single" w:sz="4" w:space="0" w:color="000000"/>
            </w:tcBorders>
            <w:vAlign w:val="center"/>
          </w:tcPr>
          <w:p w14:paraId="0A2ED01C" w14:textId="77777777" w:rsidR="00193EF0" w:rsidRPr="009F73DC" w:rsidRDefault="00193EF0">
            <w:pPr>
              <w:rPr>
                <w:sz w:val="20"/>
                <w:szCs w:val="20"/>
                <w:lang w:val="en-US"/>
              </w:rPr>
            </w:pPr>
          </w:p>
        </w:tc>
        <w:tc>
          <w:tcPr>
            <w:tcW w:w="1551" w:type="dxa"/>
            <w:gridSpan w:val="4"/>
            <w:tcBorders>
              <w:top w:val="single" w:sz="4" w:space="0" w:color="000000"/>
              <w:bottom w:val="single" w:sz="4" w:space="0" w:color="000000"/>
              <w:right w:val="single" w:sz="4" w:space="0" w:color="000000"/>
            </w:tcBorders>
          </w:tcPr>
          <w:p w14:paraId="40F27400" w14:textId="77777777" w:rsidR="00193EF0" w:rsidRDefault="001E7C7C">
            <w:pPr>
              <w:jc w:val="center"/>
              <w:rPr>
                <w:sz w:val="20"/>
                <w:szCs w:val="20"/>
              </w:rPr>
            </w:pPr>
            <w:r>
              <w:rPr>
                <w:sz w:val="20"/>
                <w:szCs w:val="20"/>
              </w:rPr>
              <w:t xml:space="preserve">Forms </w:t>
            </w:r>
          </w:p>
        </w:tc>
        <w:tc>
          <w:tcPr>
            <w:tcW w:w="1519" w:type="dxa"/>
            <w:gridSpan w:val="4"/>
            <w:tcBorders>
              <w:top w:val="single" w:sz="4" w:space="0" w:color="000000"/>
              <w:bottom w:val="single" w:sz="4" w:space="0" w:color="000000"/>
              <w:right w:val="single" w:sz="4" w:space="0" w:color="000000"/>
            </w:tcBorders>
          </w:tcPr>
          <w:p w14:paraId="3058F5D3" w14:textId="77777777" w:rsidR="00193EF0" w:rsidRDefault="001E7C7C">
            <w:pPr>
              <w:jc w:val="center"/>
              <w:rPr>
                <w:sz w:val="20"/>
                <w:szCs w:val="20"/>
              </w:rPr>
            </w:pPr>
            <w:r>
              <w:rPr>
                <w:sz w:val="20"/>
                <w:szCs w:val="20"/>
              </w:rPr>
              <w:t>Terms</w:t>
            </w:r>
          </w:p>
        </w:tc>
        <w:tc>
          <w:tcPr>
            <w:tcW w:w="1457" w:type="dxa"/>
            <w:gridSpan w:val="4"/>
            <w:tcBorders>
              <w:top w:val="single" w:sz="4" w:space="0" w:color="000000"/>
              <w:bottom w:val="single" w:sz="4" w:space="0" w:color="000000"/>
              <w:right w:val="single" w:sz="4" w:space="0" w:color="000000"/>
            </w:tcBorders>
          </w:tcPr>
          <w:p w14:paraId="5FDB609D" w14:textId="77777777" w:rsidR="00193EF0" w:rsidRDefault="001E7C7C">
            <w:pPr>
              <w:jc w:val="center"/>
              <w:rPr>
                <w:sz w:val="20"/>
                <w:szCs w:val="20"/>
              </w:rPr>
            </w:pPr>
            <w:r>
              <w:rPr>
                <w:sz w:val="20"/>
                <w:szCs w:val="20"/>
              </w:rPr>
              <w:t>Types</w:t>
            </w:r>
          </w:p>
        </w:tc>
        <w:tc>
          <w:tcPr>
            <w:tcW w:w="850" w:type="dxa"/>
            <w:gridSpan w:val="3"/>
            <w:tcBorders>
              <w:top w:val="single" w:sz="4" w:space="0" w:color="000000"/>
              <w:bottom w:val="single" w:sz="4" w:space="0" w:color="000000"/>
              <w:right w:val="single" w:sz="4" w:space="0" w:color="000000"/>
            </w:tcBorders>
          </w:tcPr>
          <w:p w14:paraId="7E165361" w14:textId="77777777" w:rsidR="00193EF0" w:rsidRDefault="001E7C7C">
            <w:pPr>
              <w:jc w:val="center"/>
              <w:rPr>
                <w:sz w:val="20"/>
                <w:szCs w:val="20"/>
              </w:rPr>
            </w:pPr>
            <w:r>
              <w:rPr>
                <w:sz w:val="20"/>
                <w:szCs w:val="20"/>
              </w:rPr>
              <w:t>of Terms</w:t>
            </w:r>
          </w:p>
        </w:tc>
        <w:tc>
          <w:tcPr>
            <w:tcW w:w="1417" w:type="dxa"/>
            <w:gridSpan w:val="4"/>
            <w:tcBorders>
              <w:top w:val="single" w:sz="4" w:space="0" w:color="000000"/>
              <w:bottom w:val="single" w:sz="4" w:space="0" w:color="000000"/>
              <w:right w:val="single" w:sz="4" w:space="0" w:color="000000"/>
            </w:tcBorders>
          </w:tcPr>
          <w:p w14:paraId="3989A31B" w14:textId="77777777" w:rsidR="00193EF0" w:rsidRDefault="001E7C7C">
            <w:pPr>
              <w:jc w:val="center"/>
              <w:rPr>
                <w:sz w:val="20"/>
                <w:szCs w:val="20"/>
              </w:rPr>
            </w:pPr>
            <w:r>
              <w:rPr>
                <w:sz w:val="20"/>
                <w:szCs w:val="20"/>
              </w:rPr>
              <w:t>Types</w:t>
            </w:r>
          </w:p>
        </w:tc>
        <w:tc>
          <w:tcPr>
            <w:tcW w:w="1418" w:type="dxa"/>
            <w:gridSpan w:val="3"/>
            <w:tcBorders>
              <w:top w:val="single" w:sz="4" w:space="0" w:color="000000"/>
              <w:bottom w:val="single" w:sz="4" w:space="0" w:color="000000"/>
              <w:right w:val="single" w:sz="4" w:space="0" w:color="000000"/>
            </w:tcBorders>
          </w:tcPr>
          <w:p w14:paraId="704307D1" w14:textId="77777777" w:rsidR="00193EF0" w:rsidRDefault="001E7C7C">
            <w:pPr>
              <w:jc w:val="center"/>
              <w:rPr>
                <w:sz w:val="20"/>
                <w:szCs w:val="20"/>
              </w:rPr>
            </w:pPr>
            <w:r>
              <w:rPr>
                <w:sz w:val="20"/>
                <w:szCs w:val="20"/>
              </w:rPr>
              <w:t>of Terms</w:t>
            </w:r>
          </w:p>
        </w:tc>
      </w:tr>
      <w:tr w:rsidR="00193EF0" w14:paraId="45D16279" w14:textId="77777777">
        <w:tc>
          <w:tcPr>
            <w:tcW w:w="10064" w:type="dxa"/>
            <w:gridSpan w:val="25"/>
            <w:tcBorders>
              <w:top w:val="single" w:sz="4" w:space="0" w:color="000000"/>
              <w:left w:val="single" w:sz="4" w:space="0" w:color="000000"/>
              <w:bottom w:val="single" w:sz="4" w:space="0" w:color="000000"/>
              <w:right w:val="single" w:sz="4" w:space="0" w:color="000000"/>
            </w:tcBorders>
            <w:vAlign w:val="center"/>
          </w:tcPr>
          <w:p w14:paraId="640F9B9B" w14:textId="77777777" w:rsidR="00193EF0" w:rsidRDefault="001E7C7C">
            <w:pPr>
              <w:jc w:val="center"/>
              <w:rPr>
                <w:sz w:val="20"/>
                <w:szCs w:val="20"/>
              </w:rPr>
            </w:pPr>
            <w:r>
              <w:rPr>
                <w:sz w:val="22"/>
              </w:rPr>
              <w:t>MAIN TRAJECTORY</w:t>
            </w:r>
          </w:p>
        </w:tc>
      </w:tr>
      <w:tr w:rsidR="00193EF0" w14:paraId="144EBAB2" w14:textId="77777777">
        <w:tc>
          <w:tcPr>
            <w:tcW w:w="10064" w:type="dxa"/>
            <w:gridSpan w:val="25"/>
            <w:tcBorders>
              <w:top w:val="single" w:sz="4" w:space="0" w:color="000000"/>
              <w:left w:val="single" w:sz="4" w:space="0" w:color="000000"/>
              <w:bottom w:val="single" w:sz="4" w:space="0" w:color="000000"/>
              <w:right w:val="single" w:sz="4" w:space="0" w:color="000000"/>
            </w:tcBorders>
            <w:vAlign w:val="center"/>
          </w:tcPr>
          <w:p w14:paraId="0CBB9BA5" w14:textId="77777777" w:rsidR="00193EF0" w:rsidRDefault="001E7C7C">
            <w:pPr>
              <w:jc w:val="center"/>
              <w:rPr>
                <w:sz w:val="20"/>
                <w:szCs w:val="20"/>
              </w:rPr>
            </w:pPr>
            <w:r>
              <w:rPr>
                <w:sz w:val="22"/>
              </w:rPr>
              <w:t>Form of study: full</w:t>
            </w:r>
          </w:p>
        </w:tc>
      </w:tr>
      <w:tr w:rsidR="00193EF0" w:rsidRPr="001003FD" w14:paraId="6863E65D" w14:textId="77777777">
        <w:tc>
          <w:tcPr>
            <w:tcW w:w="1852" w:type="dxa"/>
            <w:gridSpan w:val="3"/>
            <w:tcBorders>
              <w:top w:val="single" w:sz="4" w:space="0" w:color="000000"/>
              <w:left w:val="single" w:sz="4" w:space="0" w:color="000000"/>
              <w:bottom w:val="single" w:sz="4" w:space="0" w:color="000000"/>
              <w:right w:val="single" w:sz="4" w:space="0" w:color="000000"/>
            </w:tcBorders>
            <w:vAlign w:val="center"/>
          </w:tcPr>
          <w:p w14:paraId="2B5D0985" w14:textId="77777777" w:rsidR="00193EF0" w:rsidRDefault="001E7C7C">
            <w:pPr>
              <w:rPr>
                <w:b/>
                <w:sz w:val="20"/>
                <w:szCs w:val="20"/>
              </w:rPr>
            </w:pPr>
            <w:r>
              <w:rPr>
                <w:sz w:val="20"/>
                <w:szCs w:val="20"/>
              </w:rPr>
              <w:t>-time 8 weeks 02</w:t>
            </w:r>
          </w:p>
        </w:tc>
        <w:tc>
          <w:tcPr>
            <w:tcW w:w="1365" w:type="dxa"/>
            <w:gridSpan w:val="3"/>
            <w:tcBorders>
              <w:top w:val="single" w:sz="4" w:space="0" w:color="000000"/>
              <w:bottom w:val="single" w:sz="4" w:space="0" w:color="000000"/>
              <w:right w:val="single" w:sz="4" w:space="0" w:color="000000"/>
            </w:tcBorders>
          </w:tcPr>
          <w:p w14:paraId="2B42F867" w14:textId="77777777" w:rsidR="00193EF0" w:rsidRDefault="00193EF0">
            <w:pPr>
              <w:jc w:val="center"/>
              <w:rPr>
                <w:sz w:val="20"/>
                <w:szCs w:val="20"/>
              </w:rPr>
            </w:pPr>
          </w:p>
        </w:tc>
        <w:tc>
          <w:tcPr>
            <w:tcW w:w="1705" w:type="dxa"/>
            <w:gridSpan w:val="5"/>
            <w:tcBorders>
              <w:top w:val="single" w:sz="4" w:space="0" w:color="000000"/>
              <w:bottom w:val="single" w:sz="4" w:space="0" w:color="000000"/>
              <w:right w:val="single" w:sz="4" w:space="0" w:color="000000"/>
            </w:tcBorders>
          </w:tcPr>
          <w:p w14:paraId="43404D07" w14:textId="77777777" w:rsidR="00193EF0" w:rsidRDefault="00193EF0">
            <w:pPr>
              <w:jc w:val="center"/>
              <w:rPr>
                <w:sz w:val="20"/>
                <w:szCs w:val="20"/>
              </w:rPr>
            </w:pPr>
          </w:p>
        </w:tc>
        <w:tc>
          <w:tcPr>
            <w:tcW w:w="1457" w:type="dxa"/>
            <w:gridSpan w:val="4"/>
            <w:tcBorders>
              <w:top w:val="single" w:sz="4" w:space="0" w:color="000000"/>
              <w:bottom w:val="single" w:sz="4" w:space="0" w:color="000000"/>
              <w:right w:val="single" w:sz="4" w:space="0" w:color="000000"/>
            </w:tcBorders>
          </w:tcPr>
          <w:p w14:paraId="14D7D592" w14:textId="77777777" w:rsidR="00193EF0" w:rsidRDefault="00193EF0">
            <w:pPr>
              <w:jc w:val="center"/>
              <w:rPr>
                <w:sz w:val="20"/>
                <w:szCs w:val="20"/>
              </w:rPr>
            </w:pPr>
          </w:p>
        </w:tc>
        <w:tc>
          <w:tcPr>
            <w:tcW w:w="850" w:type="dxa"/>
            <w:gridSpan w:val="3"/>
            <w:tcBorders>
              <w:top w:val="single" w:sz="4" w:space="0" w:color="000000"/>
              <w:bottom w:val="single" w:sz="4" w:space="0" w:color="000000"/>
              <w:right w:val="single" w:sz="4" w:space="0" w:color="000000"/>
            </w:tcBorders>
          </w:tcPr>
          <w:p w14:paraId="3728F537" w14:textId="77777777" w:rsidR="00193EF0" w:rsidRDefault="00193EF0">
            <w:pPr>
              <w:jc w:val="center"/>
              <w:rPr>
                <w:sz w:val="20"/>
                <w:szCs w:val="20"/>
              </w:rPr>
            </w:pPr>
          </w:p>
        </w:tc>
        <w:tc>
          <w:tcPr>
            <w:tcW w:w="1417" w:type="dxa"/>
            <w:gridSpan w:val="4"/>
            <w:tcBorders>
              <w:top w:val="single" w:sz="4" w:space="0" w:color="000000"/>
              <w:bottom w:val="single" w:sz="4" w:space="0" w:color="000000"/>
              <w:right w:val="single" w:sz="4" w:space="0" w:color="000000"/>
            </w:tcBorders>
          </w:tcPr>
          <w:p w14:paraId="39541B25" w14:textId="77777777" w:rsidR="00193EF0" w:rsidRDefault="001E7C7C">
            <w:pPr>
              <w:jc w:val="center"/>
              <w:rPr>
                <w:sz w:val="20"/>
                <w:szCs w:val="20"/>
              </w:rPr>
            </w:pPr>
            <w:r>
              <w:rPr>
                <w:sz w:val="20"/>
                <w:szCs w:val="20"/>
              </w:rPr>
              <w:t>credit, written, traditional form</w:t>
            </w:r>
          </w:p>
        </w:tc>
        <w:tc>
          <w:tcPr>
            <w:tcW w:w="1418" w:type="dxa"/>
            <w:gridSpan w:val="3"/>
            <w:tcBorders>
              <w:top w:val="single" w:sz="4" w:space="0" w:color="000000"/>
              <w:bottom w:val="single" w:sz="4" w:space="0" w:color="000000"/>
              <w:right w:val="single" w:sz="4" w:space="0" w:color="000000"/>
            </w:tcBorders>
          </w:tcPr>
          <w:p w14:paraId="6AA21DF3" w14:textId="77777777" w:rsidR="00193EF0" w:rsidRPr="009F73DC" w:rsidRDefault="001E7C7C">
            <w:pPr>
              <w:jc w:val="center"/>
              <w:rPr>
                <w:sz w:val="20"/>
                <w:szCs w:val="20"/>
                <w:lang w:val="en-US"/>
              </w:rPr>
            </w:pPr>
            <w:r w:rsidRPr="009F73DC">
              <w:rPr>
                <w:sz w:val="20"/>
                <w:szCs w:val="20"/>
                <w:lang w:val="en-US"/>
              </w:rPr>
              <w:t>according to the schedule of final certification</w:t>
            </w:r>
          </w:p>
        </w:tc>
      </w:tr>
    </w:tbl>
    <w:p w14:paraId="5B897DFC" w14:textId="77777777" w:rsidR="00193EF0" w:rsidRPr="009F73DC" w:rsidRDefault="00193EF0">
      <w:pPr>
        <w:rPr>
          <w:rFonts w:ascii="Calibri" w:hAnsi="Calibri"/>
          <w:sz w:val="22"/>
          <w:lang w:val="en-US"/>
        </w:rPr>
      </w:pPr>
    </w:p>
    <w:p w14:paraId="44B32495" w14:textId="77777777" w:rsidR="00193EF0" w:rsidRPr="009F73DC" w:rsidRDefault="001E7C7C">
      <w:pPr>
        <w:rPr>
          <w:b/>
          <w:lang w:val="en-US"/>
        </w:rPr>
      </w:pPr>
      <w:r w:rsidRPr="009F73DC">
        <w:rPr>
          <w:b/>
          <w:lang w:val="en-US"/>
        </w:rPr>
        <w:t>2.2. Structure and content of training sessions</w:t>
      </w:r>
    </w:p>
    <w:p w14:paraId="278F4185" w14:textId="77777777" w:rsidR="00193EF0" w:rsidRPr="009F73DC" w:rsidRDefault="00193EF0">
      <w:pPr>
        <w:rPr>
          <w:lang w:val="en-US"/>
        </w:rPr>
      </w:pPr>
    </w:p>
    <w:tbl>
      <w:tblPr>
        <w:tblW w:w="9528" w:type="dxa"/>
        <w:tblInd w:w="5" w:type="dxa"/>
        <w:tblCellMar>
          <w:left w:w="5" w:type="dxa"/>
          <w:right w:w="5" w:type="dxa"/>
        </w:tblCellMar>
        <w:tblLook w:val="04A0" w:firstRow="1" w:lastRow="0" w:firstColumn="1" w:lastColumn="0" w:noHBand="0" w:noVBand="1"/>
      </w:tblPr>
      <w:tblGrid>
        <w:gridCol w:w="567"/>
        <w:gridCol w:w="4537"/>
        <w:gridCol w:w="426"/>
        <w:gridCol w:w="567"/>
        <w:gridCol w:w="707"/>
        <w:gridCol w:w="1418"/>
        <w:gridCol w:w="567"/>
        <w:gridCol w:w="709"/>
        <w:gridCol w:w="30"/>
      </w:tblGrid>
      <w:tr w:rsidR="00193EF0" w14:paraId="71C85868" w14:textId="77777777">
        <w:trPr>
          <w:trHeight w:val="1211"/>
          <w:tblHeader/>
        </w:trPr>
        <w:tc>
          <w:tcPr>
            <w:tcW w:w="56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D1598B" w14:textId="77777777" w:rsidR="00193EF0" w:rsidRDefault="001E7C7C">
            <w:pPr>
              <w:jc w:val="center"/>
              <w:rPr>
                <w:szCs w:val="24"/>
                <w:highlight w:val="white"/>
              </w:rPr>
            </w:pPr>
            <w:r>
              <w:rPr>
                <w:szCs w:val="24"/>
                <w:shd w:val="clear" w:color="auto" w:fill="FFFFFF"/>
              </w:rPr>
              <w:t>n /</w:t>
            </w:r>
          </w:p>
        </w:tc>
        <w:tc>
          <w:tcPr>
            <w:tcW w:w="453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64F540" w14:textId="77777777" w:rsidR="00193EF0" w:rsidRPr="009F73DC" w:rsidRDefault="001E7C7C">
            <w:pPr>
              <w:jc w:val="center"/>
              <w:rPr>
                <w:szCs w:val="24"/>
                <w:highlight w:val="white"/>
                <w:lang w:val="en-US"/>
              </w:rPr>
            </w:pPr>
            <w:r w:rsidRPr="009F73DC">
              <w:rPr>
                <w:szCs w:val="24"/>
                <w:shd w:val="clear" w:color="auto" w:fill="FFFFFF"/>
                <w:lang w:val="en-US"/>
              </w:rPr>
              <w:t>a Name of the topic (section, part)</w:t>
            </w:r>
          </w:p>
        </w:tc>
        <w:tc>
          <w:tcPr>
            <w:tcW w:w="36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3216439" w14:textId="77777777" w:rsidR="00193EF0" w:rsidRPr="009F73DC" w:rsidRDefault="001E7C7C">
            <w:pPr>
              <w:pStyle w:val="p1"/>
              <w:jc w:val="center"/>
              <w:rPr>
                <w:rStyle w:val="s1"/>
                <w:rFonts w:ascii="Times New Roman" w:hAnsi="Times New Roman"/>
                <w:highlight w:val="white"/>
                <w:lang w:val="en-US"/>
              </w:rPr>
            </w:pPr>
            <w:r w:rsidRPr="009F73DC">
              <w:rPr>
                <w:rStyle w:val="s1"/>
                <w:rFonts w:ascii="Times New Roman" w:hAnsi="Times New Roman"/>
                <w:shd w:val="clear" w:color="auto" w:fill="FFFFFF"/>
                <w:lang w:val="en-US"/>
              </w:rPr>
              <w:t xml:space="preserve">Contact work of students </w:t>
            </w:r>
            <w:r w:rsidRPr="009F73DC">
              <w:rPr>
                <w:rStyle w:val="s1"/>
                <w:rFonts w:ascii="Times New Roman" w:hAnsi="Times New Roman"/>
                <w:shd w:val="clear" w:color="auto" w:fill="FFFFFF"/>
                <w:lang w:val="en-US"/>
              </w:rPr>
              <w:br/>
              <w:t>with the teacher</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EE5F3" w14:textId="77777777" w:rsidR="00193EF0" w:rsidRDefault="001E7C7C">
            <w:pPr>
              <w:jc w:val="center"/>
              <w:rPr>
                <w:szCs w:val="24"/>
                <w:highlight w:val="white"/>
              </w:rPr>
            </w:pPr>
            <w:r>
              <w:rPr>
                <w:rStyle w:val="s1"/>
                <w:szCs w:val="24"/>
                <w:shd w:val="clear" w:color="auto" w:fill="FFFFFF"/>
              </w:rPr>
              <w:t>Total</w:t>
            </w:r>
          </w:p>
        </w:tc>
        <w:tc>
          <w:tcPr>
            <w:tcW w:w="30" w:type="dxa"/>
            <w:tcBorders>
              <w:left w:val="single" w:sz="4" w:space="0" w:color="000000"/>
            </w:tcBorders>
            <w:shd w:val="clear" w:color="auto" w:fill="auto"/>
          </w:tcPr>
          <w:p w14:paraId="4D98963C" w14:textId="77777777" w:rsidR="00193EF0" w:rsidRDefault="00193EF0">
            <w:pPr>
              <w:snapToGrid w:val="0"/>
              <w:rPr>
                <w:szCs w:val="24"/>
              </w:rPr>
            </w:pPr>
          </w:p>
        </w:tc>
      </w:tr>
      <w:tr w:rsidR="00193EF0" w14:paraId="51A8E6B7" w14:textId="77777777">
        <w:trPr>
          <w:cantSplit/>
          <w:trHeight w:val="2825"/>
          <w:tblHeader/>
        </w:trPr>
        <w:tc>
          <w:tcPr>
            <w:tcW w:w="566" w:type="dxa"/>
            <w:vMerge/>
            <w:tcBorders>
              <w:top w:val="single" w:sz="4" w:space="0" w:color="000000"/>
              <w:left w:val="single" w:sz="4" w:space="0" w:color="000000"/>
              <w:bottom w:val="single" w:sz="4" w:space="0" w:color="000000"/>
            </w:tcBorders>
            <w:shd w:val="clear" w:color="auto" w:fill="auto"/>
            <w:vAlign w:val="center"/>
          </w:tcPr>
          <w:p w14:paraId="2DF47B1A" w14:textId="77777777" w:rsidR="00193EF0" w:rsidRDefault="00193EF0">
            <w:pPr>
              <w:snapToGrid w:val="0"/>
              <w:rPr>
                <w:szCs w:val="24"/>
                <w:highlight w:val="white"/>
              </w:rPr>
            </w:pPr>
          </w:p>
        </w:tc>
        <w:tc>
          <w:tcPr>
            <w:tcW w:w="4537" w:type="dxa"/>
            <w:vMerge/>
            <w:tcBorders>
              <w:top w:val="single" w:sz="4" w:space="0" w:color="000000"/>
              <w:left w:val="single" w:sz="4" w:space="0" w:color="000000"/>
              <w:bottom w:val="single" w:sz="4" w:space="0" w:color="000000"/>
            </w:tcBorders>
            <w:shd w:val="clear" w:color="auto" w:fill="auto"/>
            <w:vAlign w:val="center"/>
          </w:tcPr>
          <w:p w14:paraId="17236EE3" w14:textId="77777777" w:rsidR="00193EF0" w:rsidRDefault="00193EF0">
            <w:pPr>
              <w:snapToGrid w:val="0"/>
              <w:rPr>
                <w:szCs w:val="24"/>
                <w:highlight w:val="white"/>
              </w:rPr>
            </w:pPr>
          </w:p>
        </w:tc>
        <w:tc>
          <w:tcPr>
            <w:tcW w:w="426" w:type="dxa"/>
            <w:tcBorders>
              <w:top w:val="single" w:sz="4" w:space="0" w:color="000000"/>
              <w:left w:val="single" w:sz="4" w:space="0" w:color="000000"/>
              <w:bottom w:val="single" w:sz="4" w:space="0" w:color="000000"/>
            </w:tcBorders>
            <w:shd w:val="clear" w:color="auto" w:fill="auto"/>
            <w:textDirection w:val="btLr"/>
            <w:vAlign w:val="center"/>
          </w:tcPr>
          <w:p w14:paraId="4561B728" w14:textId="77777777" w:rsidR="00193EF0" w:rsidRDefault="001E7C7C">
            <w:pPr>
              <w:pStyle w:val="p1"/>
              <w:jc w:val="center"/>
              <w:rPr>
                <w:rStyle w:val="s1"/>
                <w:rFonts w:ascii="Times New Roman" w:hAnsi="Times New Roman"/>
                <w:highlight w:val="white"/>
              </w:rPr>
            </w:pPr>
            <w:r>
              <w:rPr>
                <w:rStyle w:val="s1"/>
                <w:rFonts w:ascii="Times New Roman" w:hAnsi="Times New Roman"/>
                <w:shd w:val="clear" w:color="auto" w:fill="FFFFFF"/>
              </w:rPr>
              <w:t>Lectures (full-time)</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14:paraId="50BC5851" w14:textId="77777777" w:rsidR="00193EF0" w:rsidRDefault="001E7C7C">
            <w:pPr>
              <w:pStyle w:val="p1"/>
              <w:jc w:val="center"/>
              <w:rPr>
                <w:rStyle w:val="s1"/>
                <w:rFonts w:ascii="Times New Roman" w:hAnsi="Times New Roman"/>
                <w:highlight w:val="white"/>
              </w:rPr>
            </w:pPr>
            <w:r>
              <w:rPr>
                <w:rStyle w:val="s1"/>
                <w:rFonts w:ascii="Times New Roman" w:hAnsi="Times New Roman"/>
                <w:shd w:val="clear" w:color="auto" w:fill="FFFFFF"/>
              </w:rPr>
              <w:t>Seminars (face-to-face)</w:t>
            </w:r>
          </w:p>
        </w:tc>
        <w:tc>
          <w:tcPr>
            <w:tcW w:w="707" w:type="dxa"/>
            <w:tcBorders>
              <w:top w:val="single" w:sz="4" w:space="0" w:color="000000"/>
              <w:left w:val="single" w:sz="4" w:space="0" w:color="000000"/>
              <w:bottom w:val="single" w:sz="4" w:space="0" w:color="000000"/>
            </w:tcBorders>
            <w:shd w:val="clear" w:color="auto" w:fill="auto"/>
            <w:textDirection w:val="btLr"/>
            <w:vAlign w:val="center"/>
          </w:tcPr>
          <w:p w14:paraId="6494ECA5" w14:textId="77777777" w:rsidR="00193EF0" w:rsidRDefault="001E7C7C">
            <w:pPr>
              <w:pStyle w:val="p1"/>
              <w:jc w:val="center"/>
              <w:rPr>
                <w:rFonts w:ascii="Times New Roman" w:hAnsi="Times New Roman"/>
                <w:highlight w:val="white"/>
              </w:rPr>
            </w:pPr>
            <w:r>
              <w:rPr>
                <w:rStyle w:val="s1"/>
                <w:rFonts w:ascii="Times New Roman" w:hAnsi="Times New Roman"/>
                <w:shd w:val="clear" w:color="auto" w:fill="FFFFFF"/>
              </w:rPr>
              <w:t>Practical classes (full-time)</w:t>
            </w:r>
          </w:p>
        </w:tc>
        <w:tc>
          <w:tcPr>
            <w:tcW w:w="1418" w:type="dxa"/>
            <w:tcBorders>
              <w:top w:val="single" w:sz="4" w:space="0" w:color="000000"/>
              <w:left w:val="single" w:sz="4" w:space="0" w:color="000000"/>
              <w:bottom w:val="single" w:sz="4" w:space="0" w:color="000000"/>
            </w:tcBorders>
            <w:shd w:val="clear" w:color="auto" w:fill="auto"/>
            <w:textDirection w:val="btLr"/>
            <w:vAlign w:val="center"/>
          </w:tcPr>
          <w:p w14:paraId="4047723F" w14:textId="77777777" w:rsidR="00193EF0" w:rsidRPr="009F73DC" w:rsidRDefault="001E7C7C">
            <w:pPr>
              <w:pStyle w:val="p1"/>
              <w:jc w:val="center"/>
              <w:rPr>
                <w:rFonts w:ascii="Times New Roman" w:hAnsi="Times New Roman"/>
                <w:highlight w:val="white"/>
                <w:lang w:val="en-US"/>
              </w:rPr>
            </w:pPr>
            <w:r w:rsidRPr="009F73DC">
              <w:rPr>
                <w:rFonts w:ascii="Times New Roman" w:hAnsi="Times New Roman"/>
                <w:shd w:val="clear" w:color="auto" w:fill="FFFFFF"/>
                <w:lang w:val="en-US"/>
              </w:rPr>
              <w:t>Practical exercises using simulation technologies</w:t>
            </w:r>
          </w:p>
        </w:tc>
        <w:tc>
          <w:tcPr>
            <w:tcW w:w="567" w:type="dxa"/>
            <w:tcBorders>
              <w:top w:val="single" w:sz="4" w:space="0" w:color="000000"/>
              <w:left w:val="single" w:sz="4" w:space="0" w:color="000000"/>
              <w:bottom w:val="single" w:sz="4" w:space="0" w:color="000000"/>
            </w:tcBorders>
            <w:shd w:val="clear" w:color="auto" w:fill="auto"/>
            <w:textDirection w:val="btLr"/>
            <w:vAlign w:val="center"/>
          </w:tcPr>
          <w:p w14:paraId="0FF6C1D7" w14:textId="77777777" w:rsidR="00193EF0" w:rsidRDefault="001E7C7C">
            <w:pPr>
              <w:jc w:val="center"/>
              <w:rPr>
                <w:szCs w:val="24"/>
                <w:highlight w:val="white"/>
              </w:rPr>
            </w:pPr>
            <w:r>
              <w:rPr>
                <w:szCs w:val="24"/>
                <w:shd w:val="clear" w:color="auto" w:fill="FFFFFF"/>
              </w:rPr>
              <w:t>Final certification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71E9D" w14:textId="77777777" w:rsidR="00193EF0" w:rsidRDefault="00193EF0">
            <w:pPr>
              <w:snapToGrid w:val="0"/>
              <w:jc w:val="center"/>
              <w:rPr>
                <w:szCs w:val="24"/>
                <w:highlight w:val="white"/>
              </w:rPr>
            </w:pPr>
          </w:p>
        </w:tc>
        <w:tc>
          <w:tcPr>
            <w:tcW w:w="30" w:type="dxa"/>
          </w:tcPr>
          <w:p w14:paraId="5CDE27C7" w14:textId="77777777" w:rsidR="00193EF0" w:rsidRDefault="00193EF0"/>
        </w:tc>
      </w:tr>
      <w:tr w:rsidR="00193EF0" w14:paraId="4B67620A" w14:textId="77777777">
        <w:trPr>
          <w:trHeight w:val="338"/>
        </w:trPr>
        <w:tc>
          <w:tcPr>
            <w:tcW w:w="566" w:type="dxa"/>
            <w:tcBorders>
              <w:top w:val="single" w:sz="4" w:space="0" w:color="000000"/>
              <w:left w:val="single" w:sz="4" w:space="0" w:color="000000"/>
              <w:bottom w:val="single" w:sz="4" w:space="0" w:color="000000"/>
            </w:tcBorders>
            <w:shd w:val="clear" w:color="auto" w:fill="auto"/>
          </w:tcPr>
          <w:p w14:paraId="57A7EA1F" w14:textId="77777777" w:rsidR="00193EF0" w:rsidRDefault="001E7C7C">
            <w:pPr>
              <w:spacing w:after="120"/>
              <w:jc w:val="center"/>
              <w:rPr>
                <w:szCs w:val="24"/>
                <w:highlight w:val="white"/>
              </w:rPr>
            </w:pPr>
            <w:r>
              <w:rPr>
                <w:szCs w:val="24"/>
                <w:shd w:val="clear" w:color="auto" w:fill="FFFFFF"/>
              </w:rPr>
              <w:t>1</w:t>
            </w:r>
          </w:p>
        </w:tc>
        <w:tc>
          <w:tcPr>
            <w:tcW w:w="4537" w:type="dxa"/>
            <w:tcBorders>
              <w:top w:val="single" w:sz="4" w:space="0" w:color="000000"/>
              <w:left w:val="single" w:sz="4" w:space="0" w:color="000000"/>
              <w:bottom w:val="single" w:sz="4" w:space="0" w:color="000000"/>
            </w:tcBorders>
            <w:shd w:val="clear" w:color="auto" w:fill="auto"/>
          </w:tcPr>
          <w:p w14:paraId="5FCD99D3" w14:textId="77777777" w:rsidR="00193EF0" w:rsidRPr="009F73DC" w:rsidRDefault="001E7C7C">
            <w:pPr>
              <w:spacing w:after="120"/>
              <w:rPr>
                <w:szCs w:val="24"/>
                <w:highlight w:val="white"/>
                <w:lang w:val="en-US"/>
              </w:rPr>
            </w:pPr>
            <w:r w:rsidRPr="009F73DC">
              <w:rPr>
                <w:color w:val="000000"/>
                <w:szCs w:val="24"/>
                <w:lang w:val="en-US"/>
              </w:rPr>
              <w:t xml:space="preserve">Varicose veins of the lower extremities. Anatomy. Classification of CEAP, diagnosis </w:t>
            </w:r>
            <w:r w:rsidRPr="009F73DC">
              <w:rPr>
                <w:color w:val="000000"/>
                <w:szCs w:val="24"/>
                <w:lang w:val="en-US"/>
              </w:rPr>
              <w:lastRenderedPageBreak/>
              <w:t>and treatment tactics.</w:t>
            </w:r>
          </w:p>
        </w:tc>
        <w:tc>
          <w:tcPr>
            <w:tcW w:w="426" w:type="dxa"/>
            <w:tcBorders>
              <w:top w:val="single" w:sz="4" w:space="0" w:color="000000"/>
              <w:left w:val="single" w:sz="4" w:space="0" w:color="000000"/>
              <w:bottom w:val="single" w:sz="4" w:space="0" w:color="000000"/>
            </w:tcBorders>
            <w:shd w:val="clear" w:color="auto" w:fill="auto"/>
            <w:vAlign w:val="center"/>
          </w:tcPr>
          <w:p w14:paraId="6D932970" w14:textId="77777777" w:rsidR="00193EF0" w:rsidRDefault="001E7C7C">
            <w:pPr>
              <w:spacing w:after="120"/>
              <w:jc w:val="center"/>
              <w:rPr>
                <w:szCs w:val="24"/>
                <w:highlight w:val="white"/>
              </w:rPr>
            </w:pPr>
            <w:r>
              <w:rPr>
                <w:szCs w:val="24"/>
              </w:rPr>
              <w:lastRenderedPageBreak/>
              <w:t>2</w:t>
            </w:r>
          </w:p>
        </w:tc>
        <w:tc>
          <w:tcPr>
            <w:tcW w:w="567" w:type="dxa"/>
            <w:tcBorders>
              <w:top w:val="single" w:sz="4" w:space="0" w:color="000000"/>
              <w:left w:val="single" w:sz="4" w:space="0" w:color="000000"/>
              <w:bottom w:val="single" w:sz="4" w:space="0" w:color="000000"/>
            </w:tcBorders>
            <w:shd w:val="clear" w:color="auto" w:fill="auto"/>
            <w:vAlign w:val="center"/>
          </w:tcPr>
          <w:p w14:paraId="41A99C35" w14:textId="77777777" w:rsidR="00193EF0" w:rsidRDefault="001E7C7C">
            <w:pPr>
              <w:snapToGrid w:val="0"/>
              <w:spacing w:after="120"/>
              <w:jc w:val="center"/>
              <w:rPr>
                <w:szCs w:val="24"/>
                <w:highlight w:val="white"/>
              </w:rPr>
            </w:pPr>
            <w:r>
              <w:rPr>
                <w:szCs w:val="24"/>
              </w:rPr>
              <w:t>4</w:t>
            </w:r>
          </w:p>
        </w:tc>
        <w:tc>
          <w:tcPr>
            <w:tcW w:w="707" w:type="dxa"/>
            <w:tcBorders>
              <w:top w:val="single" w:sz="4" w:space="0" w:color="000000"/>
              <w:left w:val="single" w:sz="4" w:space="0" w:color="000000"/>
              <w:bottom w:val="single" w:sz="4" w:space="0" w:color="000000"/>
            </w:tcBorders>
            <w:shd w:val="clear" w:color="auto" w:fill="auto"/>
            <w:vAlign w:val="center"/>
          </w:tcPr>
          <w:p w14:paraId="22DA7419" w14:textId="77777777" w:rsidR="00193EF0" w:rsidRDefault="00193EF0">
            <w:pPr>
              <w:snapToGrid w:val="0"/>
              <w:spacing w:after="120"/>
              <w:jc w:val="center"/>
              <w:rPr>
                <w:szCs w:val="24"/>
                <w:highlight w:val="white"/>
              </w:rPr>
            </w:pPr>
          </w:p>
        </w:tc>
        <w:tc>
          <w:tcPr>
            <w:tcW w:w="1418" w:type="dxa"/>
            <w:tcBorders>
              <w:top w:val="single" w:sz="4" w:space="0" w:color="000000"/>
              <w:left w:val="single" w:sz="4" w:space="0" w:color="000000"/>
              <w:bottom w:val="single" w:sz="4" w:space="0" w:color="000000"/>
            </w:tcBorders>
            <w:shd w:val="clear" w:color="auto" w:fill="auto"/>
            <w:vAlign w:val="center"/>
          </w:tcPr>
          <w:p w14:paraId="31A4AA91" w14:textId="77777777" w:rsidR="00193EF0" w:rsidRDefault="00193EF0">
            <w:pPr>
              <w:snapToGrid w:val="0"/>
              <w:spacing w:after="120"/>
              <w:jc w:val="center"/>
              <w:rPr>
                <w:szCs w:val="24"/>
                <w:highlight w:val="white"/>
              </w:rPr>
            </w:pPr>
          </w:p>
        </w:tc>
        <w:tc>
          <w:tcPr>
            <w:tcW w:w="567" w:type="dxa"/>
            <w:tcBorders>
              <w:top w:val="single" w:sz="4" w:space="0" w:color="000000"/>
              <w:left w:val="single" w:sz="4" w:space="0" w:color="000000"/>
              <w:bottom w:val="single" w:sz="4" w:space="0" w:color="000000"/>
            </w:tcBorders>
            <w:shd w:val="clear" w:color="auto" w:fill="auto"/>
            <w:vAlign w:val="center"/>
          </w:tcPr>
          <w:p w14:paraId="15303B18" w14:textId="77777777" w:rsidR="00193EF0" w:rsidRDefault="00193EF0">
            <w:pPr>
              <w:snapToGrid w:val="0"/>
              <w:spacing w:after="120"/>
              <w:jc w:val="center"/>
              <w:rPr>
                <w:szCs w:val="24"/>
                <w:highlight w:val="whit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7C6F5" w14:textId="77777777" w:rsidR="00193EF0" w:rsidRDefault="001E7C7C">
            <w:pPr>
              <w:snapToGrid w:val="0"/>
              <w:spacing w:after="120"/>
              <w:jc w:val="center"/>
              <w:rPr>
                <w:szCs w:val="24"/>
              </w:rPr>
            </w:pPr>
            <w:r>
              <w:rPr>
                <w:szCs w:val="24"/>
              </w:rPr>
              <w:t>6</w:t>
            </w:r>
          </w:p>
        </w:tc>
        <w:tc>
          <w:tcPr>
            <w:tcW w:w="30" w:type="dxa"/>
          </w:tcPr>
          <w:p w14:paraId="20788A89" w14:textId="77777777" w:rsidR="00193EF0" w:rsidRDefault="00193EF0"/>
        </w:tc>
      </w:tr>
      <w:tr w:rsidR="00193EF0" w14:paraId="1AC99712" w14:textId="77777777">
        <w:trPr>
          <w:trHeight w:val="282"/>
        </w:trPr>
        <w:tc>
          <w:tcPr>
            <w:tcW w:w="566" w:type="dxa"/>
            <w:tcBorders>
              <w:top w:val="single" w:sz="4" w:space="0" w:color="000000"/>
              <w:left w:val="single" w:sz="4" w:space="0" w:color="000000"/>
              <w:bottom w:val="single" w:sz="4" w:space="0" w:color="000000"/>
            </w:tcBorders>
            <w:shd w:val="clear" w:color="auto" w:fill="auto"/>
          </w:tcPr>
          <w:p w14:paraId="58290348" w14:textId="77777777" w:rsidR="00193EF0" w:rsidRDefault="001E7C7C">
            <w:pPr>
              <w:spacing w:after="120"/>
              <w:jc w:val="center"/>
              <w:rPr>
                <w:szCs w:val="24"/>
                <w:highlight w:val="white"/>
              </w:rPr>
            </w:pPr>
            <w:r>
              <w:rPr>
                <w:szCs w:val="24"/>
                <w:shd w:val="clear" w:color="auto" w:fill="FFFFFF"/>
              </w:rPr>
              <w:t>2</w:t>
            </w:r>
          </w:p>
        </w:tc>
        <w:tc>
          <w:tcPr>
            <w:tcW w:w="4537" w:type="dxa"/>
            <w:tcBorders>
              <w:top w:val="single" w:sz="4" w:space="0" w:color="000000"/>
              <w:left w:val="single" w:sz="4" w:space="0" w:color="000000"/>
              <w:bottom w:val="single" w:sz="4" w:space="0" w:color="000000"/>
            </w:tcBorders>
            <w:shd w:val="clear" w:color="auto" w:fill="auto"/>
          </w:tcPr>
          <w:p w14:paraId="386FBF58" w14:textId="77777777" w:rsidR="00193EF0" w:rsidRPr="009F73DC" w:rsidRDefault="001E7C7C">
            <w:pPr>
              <w:spacing w:after="120"/>
              <w:rPr>
                <w:szCs w:val="24"/>
                <w:highlight w:val="white"/>
                <w:lang w:val="en-US"/>
              </w:rPr>
            </w:pPr>
            <w:r w:rsidRPr="009F73DC">
              <w:rPr>
                <w:color w:val="000000"/>
                <w:szCs w:val="24"/>
                <w:lang w:val="en-US"/>
              </w:rPr>
              <w:t>Laser coagulation of the main and perforating veins of the lower extremities: Basic equipment, safety and tactics.</w:t>
            </w:r>
          </w:p>
        </w:tc>
        <w:tc>
          <w:tcPr>
            <w:tcW w:w="426" w:type="dxa"/>
            <w:tcBorders>
              <w:top w:val="single" w:sz="4" w:space="0" w:color="000000"/>
              <w:left w:val="single" w:sz="4" w:space="0" w:color="000000"/>
              <w:bottom w:val="single" w:sz="4" w:space="0" w:color="000000"/>
            </w:tcBorders>
            <w:shd w:val="clear" w:color="auto" w:fill="auto"/>
            <w:vAlign w:val="center"/>
          </w:tcPr>
          <w:p w14:paraId="320C52CF" w14:textId="77777777" w:rsidR="00193EF0" w:rsidRDefault="001E7C7C">
            <w:pPr>
              <w:snapToGrid w:val="0"/>
              <w:spacing w:after="120"/>
              <w:jc w:val="center"/>
              <w:rPr>
                <w:szCs w:val="24"/>
                <w:highlight w:val="white"/>
              </w:rPr>
            </w:pPr>
            <w:r>
              <w:rPr>
                <w:szCs w:val="24"/>
              </w:rPr>
              <w:t>2</w:t>
            </w:r>
          </w:p>
        </w:tc>
        <w:tc>
          <w:tcPr>
            <w:tcW w:w="567" w:type="dxa"/>
            <w:tcBorders>
              <w:top w:val="single" w:sz="4" w:space="0" w:color="000000"/>
              <w:left w:val="single" w:sz="4" w:space="0" w:color="000000"/>
              <w:bottom w:val="single" w:sz="4" w:space="0" w:color="000000"/>
            </w:tcBorders>
            <w:shd w:val="clear" w:color="auto" w:fill="auto"/>
            <w:vAlign w:val="center"/>
          </w:tcPr>
          <w:p w14:paraId="1DD19FC0" w14:textId="77777777" w:rsidR="00193EF0" w:rsidRDefault="001E7C7C">
            <w:pPr>
              <w:snapToGrid w:val="0"/>
              <w:spacing w:after="120"/>
              <w:jc w:val="center"/>
              <w:rPr>
                <w:szCs w:val="24"/>
                <w:highlight w:val="white"/>
              </w:rPr>
            </w:pPr>
            <w:r>
              <w:rPr>
                <w:szCs w:val="24"/>
              </w:rPr>
              <w:t>4</w:t>
            </w:r>
          </w:p>
        </w:tc>
        <w:tc>
          <w:tcPr>
            <w:tcW w:w="707" w:type="dxa"/>
            <w:tcBorders>
              <w:top w:val="single" w:sz="4" w:space="0" w:color="000000"/>
              <w:left w:val="single" w:sz="4" w:space="0" w:color="000000"/>
              <w:bottom w:val="single" w:sz="4" w:space="0" w:color="000000"/>
            </w:tcBorders>
            <w:shd w:val="clear" w:color="auto" w:fill="auto"/>
            <w:vAlign w:val="center"/>
          </w:tcPr>
          <w:p w14:paraId="0DEA4658" w14:textId="77777777" w:rsidR="00193EF0" w:rsidRDefault="00193EF0">
            <w:pPr>
              <w:snapToGrid w:val="0"/>
              <w:spacing w:after="120"/>
              <w:jc w:val="center"/>
              <w:rPr>
                <w:szCs w:val="24"/>
                <w:highlight w:val="white"/>
              </w:rPr>
            </w:pPr>
          </w:p>
        </w:tc>
        <w:tc>
          <w:tcPr>
            <w:tcW w:w="1418" w:type="dxa"/>
            <w:tcBorders>
              <w:top w:val="single" w:sz="4" w:space="0" w:color="000000"/>
              <w:left w:val="single" w:sz="4" w:space="0" w:color="000000"/>
              <w:bottom w:val="single" w:sz="4" w:space="0" w:color="000000"/>
            </w:tcBorders>
            <w:shd w:val="clear" w:color="auto" w:fill="auto"/>
            <w:vAlign w:val="center"/>
          </w:tcPr>
          <w:p w14:paraId="6F995D48" w14:textId="77777777" w:rsidR="00193EF0" w:rsidRDefault="00193EF0">
            <w:pPr>
              <w:snapToGrid w:val="0"/>
              <w:spacing w:after="120"/>
              <w:jc w:val="center"/>
              <w:rPr>
                <w:szCs w:val="24"/>
                <w:highlight w:val="white"/>
              </w:rPr>
            </w:pPr>
          </w:p>
        </w:tc>
        <w:tc>
          <w:tcPr>
            <w:tcW w:w="567" w:type="dxa"/>
            <w:tcBorders>
              <w:top w:val="single" w:sz="4" w:space="0" w:color="000000"/>
              <w:left w:val="single" w:sz="4" w:space="0" w:color="000000"/>
              <w:bottom w:val="single" w:sz="4" w:space="0" w:color="000000"/>
            </w:tcBorders>
            <w:shd w:val="clear" w:color="auto" w:fill="auto"/>
            <w:vAlign w:val="center"/>
          </w:tcPr>
          <w:p w14:paraId="699C7FA6" w14:textId="77777777" w:rsidR="00193EF0" w:rsidRDefault="00193EF0">
            <w:pPr>
              <w:snapToGrid w:val="0"/>
              <w:spacing w:after="120"/>
              <w:jc w:val="center"/>
              <w:rPr>
                <w:szCs w:val="24"/>
                <w:highlight w:val="whit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A041C" w14:textId="77777777" w:rsidR="00193EF0" w:rsidRDefault="001E7C7C">
            <w:pPr>
              <w:snapToGrid w:val="0"/>
              <w:spacing w:after="120"/>
              <w:jc w:val="center"/>
              <w:rPr>
                <w:szCs w:val="24"/>
              </w:rPr>
            </w:pPr>
            <w:r>
              <w:rPr>
                <w:szCs w:val="24"/>
              </w:rPr>
              <w:t>6</w:t>
            </w:r>
          </w:p>
        </w:tc>
        <w:tc>
          <w:tcPr>
            <w:tcW w:w="30" w:type="dxa"/>
          </w:tcPr>
          <w:p w14:paraId="4DDC62DD" w14:textId="77777777" w:rsidR="00193EF0" w:rsidRDefault="00193EF0"/>
        </w:tc>
      </w:tr>
      <w:tr w:rsidR="00193EF0" w14:paraId="6D418C5D" w14:textId="77777777">
        <w:trPr>
          <w:trHeight w:val="282"/>
        </w:trPr>
        <w:tc>
          <w:tcPr>
            <w:tcW w:w="566" w:type="dxa"/>
            <w:tcBorders>
              <w:top w:val="single" w:sz="4" w:space="0" w:color="000000"/>
              <w:left w:val="single" w:sz="4" w:space="0" w:color="000000"/>
              <w:bottom w:val="single" w:sz="4" w:space="0" w:color="000000"/>
            </w:tcBorders>
            <w:shd w:val="clear" w:color="auto" w:fill="auto"/>
          </w:tcPr>
          <w:p w14:paraId="42B55EC3" w14:textId="77777777" w:rsidR="00193EF0" w:rsidRDefault="001E7C7C">
            <w:pPr>
              <w:spacing w:after="120"/>
              <w:jc w:val="center"/>
              <w:rPr>
                <w:szCs w:val="24"/>
                <w:highlight w:val="white"/>
              </w:rPr>
            </w:pPr>
            <w:r>
              <w:rPr>
                <w:szCs w:val="24"/>
                <w:shd w:val="clear" w:color="auto" w:fill="FFFFFF"/>
              </w:rPr>
              <w:t>3</w:t>
            </w:r>
          </w:p>
        </w:tc>
        <w:tc>
          <w:tcPr>
            <w:tcW w:w="4537" w:type="dxa"/>
            <w:tcBorders>
              <w:top w:val="single" w:sz="4" w:space="0" w:color="000000"/>
              <w:left w:val="single" w:sz="4" w:space="0" w:color="000000"/>
              <w:bottom w:val="single" w:sz="4" w:space="0" w:color="000000"/>
            </w:tcBorders>
            <w:shd w:val="clear" w:color="auto" w:fill="auto"/>
          </w:tcPr>
          <w:p w14:paraId="430134C8" w14:textId="77777777" w:rsidR="00193EF0" w:rsidRPr="009F73DC" w:rsidRDefault="001E7C7C">
            <w:pPr>
              <w:spacing w:after="120"/>
              <w:rPr>
                <w:szCs w:val="24"/>
                <w:highlight w:val="white"/>
                <w:lang w:val="en-US"/>
              </w:rPr>
            </w:pPr>
            <w:r w:rsidRPr="009F73DC">
              <w:rPr>
                <w:color w:val="000000"/>
                <w:szCs w:val="24"/>
                <w:lang w:val="en-US"/>
              </w:rPr>
              <w:t>Laser coagulation of the main and perforating veins of the lower extremities: intra-and postoperative complications, prevention and treatment.</w:t>
            </w:r>
          </w:p>
        </w:tc>
        <w:tc>
          <w:tcPr>
            <w:tcW w:w="426" w:type="dxa"/>
            <w:tcBorders>
              <w:top w:val="single" w:sz="4" w:space="0" w:color="000000"/>
              <w:left w:val="single" w:sz="4" w:space="0" w:color="000000"/>
              <w:bottom w:val="single" w:sz="4" w:space="0" w:color="000000"/>
            </w:tcBorders>
            <w:shd w:val="clear" w:color="auto" w:fill="auto"/>
            <w:vAlign w:val="center"/>
          </w:tcPr>
          <w:p w14:paraId="2052C39C" w14:textId="77777777" w:rsidR="00193EF0" w:rsidRDefault="001E7C7C">
            <w:pPr>
              <w:snapToGrid w:val="0"/>
              <w:spacing w:after="120"/>
              <w:jc w:val="center"/>
              <w:rPr>
                <w:szCs w:val="24"/>
                <w:highlight w:val="white"/>
              </w:rPr>
            </w:pPr>
            <w:r>
              <w:rPr>
                <w:szCs w:val="24"/>
              </w:rPr>
              <w:t>2</w:t>
            </w:r>
          </w:p>
        </w:tc>
        <w:tc>
          <w:tcPr>
            <w:tcW w:w="567" w:type="dxa"/>
            <w:tcBorders>
              <w:top w:val="single" w:sz="4" w:space="0" w:color="000000"/>
              <w:left w:val="single" w:sz="4" w:space="0" w:color="000000"/>
              <w:bottom w:val="single" w:sz="4" w:space="0" w:color="000000"/>
            </w:tcBorders>
            <w:shd w:val="clear" w:color="auto" w:fill="auto"/>
            <w:vAlign w:val="center"/>
          </w:tcPr>
          <w:p w14:paraId="2227012E" w14:textId="77777777" w:rsidR="00193EF0" w:rsidRDefault="001E7C7C">
            <w:pPr>
              <w:snapToGrid w:val="0"/>
              <w:spacing w:after="120"/>
              <w:jc w:val="center"/>
              <w:rPr>
                <w:szCs w:val="24"/>
                <w:highlight w:val="white"/>
              </w:rPr>
            </w:pPr>
            <w:r>
              <w:rPr>
                <w:szCs w:val="24"/>
              </w:rPr>
              <w:t>4</w:t>
            </w:r>
          </w:p>
        </w:tc>
        <w:tc>
          <w:tcPr>
            <w:tcW w:w="707" w:type="dxa"/>
            <w:tcBorders>
              <w:top w:val="single" w:sz="4" w:space="0" w:color="000000"/>
              <w:left w:val="single" w:sz="4" w:space="0" w:color="000000"/>
              <w:bottom w:val="single" w:sz="4" w:space="0" w:color="000000"/>
            </w:tcBorders>
            <w:shd w:val="clear" w:color="auto" w:fill="auto"/>
            <w:vAlign w:val="center"/>
          </w:tcPr>
          <w:p w14:paraId="4D64FC74" w14:textId="77777777" w:rsidR="00193EF0" w:rsidRDefault="001E7C7C">
            <w:pPr>
              <w:snapToGrid w:val="0"/>
              <w:spacing w:after="120"/>
              <w:jc w:val="center"/>
              <w:rPr>
                <w:szCs w:val="24"/>
                <w:highlight w:val="white"/>
              </w:rPr>
            </w:pPr>
            <w:r>
              <w:rPr>
                <w:szCs w:val="24"/>
              </w:rPr>
              <w:t>2</w:t>
            </w:r>
          </w:p>
        </w:tc>
        <w:tc>
          <w:tcPr>
            <w:tcW w:w="1418" w:type="dxa"/>
            <w:tcBorders>
              <w:top w:val="single" w:sz="4" w:space="0" w:color="000000"/>
              <w:left w:val="single" w:sz="4" w:space="0" w:color="000000"/>
              <w:bottom w:val="single" w:sz="4" w:space="0" w:color="000000"/>
            </w:tcBorders>
            <w:shd w:val="clear" w:color="auto" w:fill="auto"/>
            <w:vAlign w:val="center"/>
          </w:tcPr>
          <w:p w14:paraId="3635D791" w14:textId="77777777" w:rsidR="00193EF0" w:rsidRDefault="001E7C7C">
            <w:pPr>
              <w:snapToGrid w:val="0"/>
              <w:spacing w:after="120"/>
              <w:jc w:val="center"/>
              <w:rPr>
                <w:szCs w:val="24"/>
                <w:highlight w:val="white"/>
              </w:rPr>
            </w:pPr>
            <w:r>
              <w:rPr>
                <w:szCs w:val="24"/>
              </w:rPr>
              <w:t>4</w:t>
            </w:r>
          </w:p>
        </w:tc>
        <w:tc>
          <w:tcPr>
            <w:tcW w:w="567" w:type="dxa"/>
            <w:tcBorders>
              <w:top w:val="single" w:sz="4" w:space="0" w:color="000000"/>
              <w:left w:val="single" w:sz="4" w:space="0" w:color="000000"/>
              <w:bottom w:val="single" w:sz="4" w:space="0" w:color="000000"/>
            </w:tcBorders>
            <w:shd w:val="clear" w:color="auto" w:fill="auto"/>
            <w:vAlign w:val="center"/>
          </w:tcPr>
          <w:p w14:paraId="4A9B9EF5" w14:textId="77777777" w:rsidR="00193EF0" w:rsidRDefault="00193EF0">
            <w:pPr>
              <w:snapToGrid w:val="0"/>
              <w:spacing w:after="120"/>
              <w:jc w:val="center"/>
              <w:rPr>
                <w:szCs w:val="24"/>
                <w:highlight w:val="whit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DE935" w14:textId="77777777" w:rsidR="00193EF0" w:rsidRDefault="001E7C7C">
            <w:pPr>
              <w:snapToGrid w:val="0"/>
              <w:spacing w:after="120"/>
              <w:jc w:val="center"/>
              <w:rPr>
                <w:szCs w:val="24"/>
              </w:rPr>
            </w:pPr>
            <w:r>
              <w:rPr>
                <w:szCs w:val="24"/>
              </w:rPr>
              <w:t>12</w:t>
            </w:r>
          </w:p>
        </w:tc>
        <w:tc>
          <w:tcPr>
            <w:tcW w:w="30" w:type="dxa"/>
          </w:tcPr>
          <w:p w14:paraId="2F5865AE" w14:textId="77777777" w:rsidR="00193EF0" w:rsidRDefault="00193EF0"/>
        </w:tc>
      </w:tr>
      <w:tr w:rsidR="00193EF0" w14:paraId="25AF3351" w14:textId="77777777">
        <w:trPr>
          <w:trHeight w:val="268"/>
        </w:trPr>
        <w:tc>
          <w:tcPr>
            <w:tcW w:w="566" w:type="dxa"/>
            <w:tcBorders>
              <w:top w:val="single" w:sz="4" w:space="0" w:color="000000"/>
              <w:left w:val="single" w:sz="4" w:space="0" w:color="000000"/>
              <w:bottom w:val="single" w:sz="4" w:space="0" w:color="000000"/>
            </w:tcBorders>
            <w:shd w:val="clear" w:color="auto" w:fill="auto"/>
          </w:tcPr>
          <w:p w14:paraId="06B2C8EB" w14:textId="77777777" w:rsidR="00193EF0" w:rsidRDefault="001E7C7C">
            <w:pPr>
              <w:spacing w:after="120"/>
              <w:jc w:val="center"/>
              <w:rPr>
                <w:szCs w:val="24"/>
                <w:highlight w:val="white"/>
              </w:rPr>
            </w:pPr>
            <w:r>
              <w:rPr>
                <w:szCs w:val="24"/>
                <w:shd w:val="clear" w:color="auto" w:fill="FFFFFF"/>
              </w:rPr>
              <w:t>4</w:t>
            </w:r>
          </w:p>
        </w:tc>
        <w:tc>
          <w:tcPr>
            <w:tcW w:w="4537" w:type="dxa"/>
            <w:tcBorders>
              <w:top w:val="single" w:sz="4" w:space="0" w:color="000000"/>
              <w:left w:val="single" w:sz="4" w:space="0" w:color="000000"/>
              <w:bottom w:val="single" w:sz="4" w:space="0" w:color="000000"/>
            </w:tcBorders>
            <w:shd w:val="clear" w:color="auto" w:fill="auto"/>
          </w:tcPr>
          <w:p w14:paraId="13D2A00A" w14:textId="77777777" w:rsidR="00193EF0" w:rsidRPr="009F73DC" w:rsidRDefault="001E7C7C">
            <w:pPr>
              <w:spacing w:after="120"/>
              <w:rPr>
                <w:szCs w:val="24"/>
                <w:highlight w:val="white"/>
                <w:lang w:val="en-US"/>
              </w:rPr>
            </w:pPr>
            <w:r w:rsidRPr="009F73DC">
              <w:rPr>
                <w:color w:val="000000"/>
                <w:szCs w:val="24"/>
                <w:lang w:val="en-US"/>
              </w:rPr>
              <w:t>Laser coagulation of the subcutaneous veins of the lower extremities (PSV)</w:t>
            </w:r>
          </w:p>
        </w:tc>
        <w:tc>
          <w:tcPr>
            <w:tcW w:w="426" w:type="dxa"/>
            <w:tcBorders>
              <w:top w:val="single" w:sz="4" w:space="0" w:color="000000"/>
              <w:left w:val="single" w:sz="4" w:space="0" w:color="000000"/>
              <w:bottom w:val="single" w:sz="4" w:space="0" w:color="000000"/>
            </w:tcBorders>
            <w:shd w:val="clear" w:color="auto" w:fill="auto"/>
            <w:vAlign w:val="center"/>
          </w:tcPr>
          <w:p w14:paraId="125249BF" w14:textId="77777777" w:rsidR="00193EF0" w:rsidRPr="009F73DC" w:rsidRDefault="00193EF0">
            <w:pPr>
              <w:snapToGrid w:val="0"/>
              <w:spacing w:after="120"/>
              <w:jc w:val="center"/>
              <w:rPr>
                <w:szCs w:val="24"/>
                <w:highlight w:val="white"/>
                <w:lang w:val="en-US"/>
              </w:rPr>
            </w:pPr>
          </w:p>
        </w:tc>
        <w:tc>
          <w:tcPr>
            <w:tcW w:w="567" w:type="dxa"/>
            <w:tcBorders>
              <w:top w:val="single" w:sz="4" w:space="0" w:color="000000"/>
              <w:left w:val="single" w:sz="4" w:space="0" w:color="000000"/>
              <w:bottom w:val="single" w:sz="4" w:space="0" w:color="000000"/>
            </w:tcBorders>
            <w:shd w:val="clear" w:color="auto" w:fill="auto"/>
            <w:vAlign w:val="center"/>
          </w:tcPr>
          <w:p w14:paraId="79E3DB02" w14:textId="77777777" w:rsidR="00193EF0" w:rsidRPr="009F73DC" w:rsidRDefault="00193EF0">
            <w:pPr>
              <w:spacing w:after="120"/>
              <w:jc w:val="center"/>
              <w:rPr>
                <w:szCs w:val="24"/>
                <w:highlight w:val="white"/>
                <w:lang w:val="en-US"/>
              </w:rPr>
            </w:pPr>
          </w:p>
        </w:tc>
        <w:tc>
          <w:tcPr>
            <w:tcW w:w="707" w:type="dxa"/>
            <w:tcBorders>
              <w:top w:val="single" w:sz="4" w:space="0" w:color="000000"/>
              <w:left w:val="single" w:sz="4" w:space="0" w:color="000000"/>
              <w:bottom w:val="single" w:sz="4" w:space="0" w:color="000000"/>
            </w:tcBorders>
            <w:shd w:val="clear" w:color="auto" w:fill="auto"/>
            <w:vAlign w:val="center"/>
          </w:tcPr>
          <w:p w14:paraId="3555C587" w14:textId="77777777" w:rsidR="00193EF0" w:rsidRDefault="001E7C7C">
            <w:pPr>
              <w:snapToGrid w:val="0"/>
              <w:spacing w:after="120"/>
              <w:jc w:val="center"/>
              <w:rPr>
                <w:szCs w:val="24"/>
                <w:highlight w:val="white"/>
              </w:rPr>
            </w:pPr>
            <w:r>
              <w:rPr>
                <w:szCs w:val="24"/>
              </w:rPr>
              <w:t>8</w:t>
            </w:r>
          </w:p>
        </w:tc>
        <w:tc>
          <w:tcPr>
            <w:tcW w:w="1418" w:type="dxa"/>
            <w:tcBorders>
              <w:top w:val="single" w:sz="4" w:space="0" w:color="000000"/>
              <w:left w:val="single" w:sz="4" w:space="0" w:color="000000"/>
              <w:bottom w:val="single" w:sz="4" w:space="0" w:color="000000"/>
            </w:tcBorders>
            <w:shd w:val="clear" w:color="auto" w:fill="auto"/>
            <w:vAlign w:val="center"/>
          </w:tcPr>
          <w:p w14:paraId="368791CD" w14:textId="77777777" w:rsidR="00193EF0" w:rsidRDefault="001E7C7C">
            <w:pPr>
              <w:snapToGrid w:val="0"/>
              <w:spacing w:after="120"/>
              <w:jc w:val="center"/>
              <w:rPr>
                <w:szCs w:val="24"/>
                <w:highlight w:val="white"/>
              </w:rPr>
            </w:pPr>
            <w:r>
              <w:rPr>
                <w:szCs w:val="24"/>
              </w:rPr>
              <w:t>4</w:t>
            </w:r>
          </w:p>
        </w:tc>
        <w:tc>
          <w:tcPr>
            <w:tcW w:w="567" w:type="dxa"/>
            <w:tcBorders>
              <w:top w:val="single" w:sz="4" w:space="0" w:color="000000"/>
              <w:left w:val="single" w:sz="4" w:space="0" w:color="000000"/>
              <w:bottom w:val="single" w:sz="4" w:space="0" w:color="000000"/>
            </w:tcBorders>
            <w:shd w:val="clear" w:color="auto" w:fill="auto"/>
            <w:vAlign w:val="center"/>
          </w:tcPr>
          <w:p w14:paraId="09F14370" w14:textId="77777777" w:rsidR="00193EF0" w:rsidRDefault="00193EF0">
            <w:pPr>
              <w:snapToGrid w:val="0"/>
              <w:spacing w:after="120"/>
              <w:jc w:val="center"/>
              <w:rPr>
                <w:szCs w:val="24"/>
                <w:highlight w:val="whit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4CAA0" w14:textId="77777777" w:rsidR="00193EF0" w:rsidRDefault="001E7C7C">
            <w:pPr>
              <w:snapToGrid w:val="0"/>
              <w:spacing w:after="120"/>
              <w:jc w:val="center"/>
              <w:rPr>
                <w:szCs w:val="24"/>
              </w:rPr>
            </w:pPr>
            <w:r>
              <w:rPr>
                <w:szCs w:val="24"/>
              </w:rPr>
              <w:t>12</w:t>
            </w:r>
          </w:p>
        </w:tc>
        <w:tc>
          <w:tcPr>
            <w:tcW w:w="30" w:type="dxa"/>
          </w:tcPr>
          <w:p w14:paraId="3DCE12AC" w14:textId="77777777" w:rsidR="00193EF0" w:rsidRDefault="00193EF0"/>
        </w:tc>
      </w:tr>
      <w:tr w:rsidR="00193EF0" w14:paraId="6D02289D" w14:textId="77777777">
        <w:trPr>
          <w:trHeight w:val="268"/>
        </w:trPr>
        <w:tc>
          <w:tcPr>
            <w:tcW w:w="566" w:type="dxa"/>
            <w:tcBorders>
              <w:top w:val="single" w:sz="4" w:space="0" w:color="000000"/>
              <w:left w:val="single" w:sz="4" w:space="0" w:color="000000"/>
              <w:bottom w:val="single" w:sz="4" w:space="0" w:color="000000"/>
            </w:tcBorders>
            <w:shd w:val="clear" w:color="auto" w:fill="auto"/>
          </w:tcPr>
          <w:p w14:paraId="4D50744E" w14:textId="77777777" w:rsidR="00193EF0" w:rsidRDefault="001E7C7C">
            <w:pPr>
              <w:spacing w:after="120"/>
              <w:jc w:val="center"/>
              <w:rPr>
                <w:szCs w:val="24"/>
                <w:highlight w:val="white"/>
              </w:rPr>
            </w:pPr>
            <w:r>
              <w:rPr>
                <w:szCs w:val="24"/>
                <w:shd w:val="clear" w:color="auto" w:fill="FFFFFF"/>
              </w:rPr>
              <w:t>5</w:t>
            </w:r>
          </w:p>
        </w:tc>
        <w:tc>
          <w:tcPr>
            <w:tcW w:w="4537" w:type="dxa"/>
            <w:tcBorders>
              <w:top w:val="single" w:sz="4" w:space="0" w:color="000000"/>
              <w:left w:val="single" w:sz="4" w:space="0" w:color="000000"/>
              <w:bottom w:val="single" w:sz="4" w:space="0" w:color="000000"/>
            </w:tcBorders>
            <w:shd w:val="clear" w:color="auto" w:fill="auto"/>
          </w:tcPr>
          <w:p w14:paraId="228AB1EC" w14:textId="77777777" w:rsidR="00193EF0" w:rsidRPr="009F73DC" w:rsidRDefault="001E7C7C">
            <w:pPr>
              <w:spacing w:after="120"/>
              <w:rPr>
                <w:szCs w:val="24"/>
                <w:lang w:val="en-US"/>
              </w:rPr>
            </w:pPr>
            <w:r w:rsidRPr="009F73DC">
              <w:rPr>
                <w:color w:val="000000"/>
                <w:szCs w:val="24"/>
                <w:lang w:val="en-US"/>
              </w:rPr>
              <w:t>Laser coagulation of the subcutaneous veins of the lower extremities (MPV)</w:t>
            </w:r>
          </w:p>
        </w:tc>
        <w:tc>
          <w:tcPr>
            <w:tcW w:w="426" w:type="dxa"/>
            <w:tcBorders>
              <w:top w:val="single" w:sz="4" w:space="0" w:color="000000"/>
              <w:left w:val="single" w:sz="4" w:space="0" w:color="000000"/>
              <w:bottom w:val="single" w:sz="4" w:space="0" w:color="000000"/>
            </w:tcBorders>
            <w:shd w:val="clear" w:color="auto" w:fill="auto"/>
            <w:vAlign w:val="center"/>
          </w:tcPr>
          <w:p w14:paraId="3DD87F8E" w14:textId="77777777" w:rsidR="00193EF0" w:rsidRPr="009F73DC" w:rsidRDefault="00193EF0">
            <w:pPr>
              <w:snapToGrid w:val="0"/>
              <w:spacing w:after="120"/>
              <w:jc w:val="center"/>
              <w:rPr>
                <w:szCs w:val="24"/>
                <w:highlight w:val="white"/>
                <w:lang w:val="en-US"/>
              </w:rPr>
            </w:pPr>
          </w:p>
        </w:tc>
        <w:tc>
          <w:tcPr>
            <w:tcW w:w="567" w:type="dxa"/>
            <w:tcBorders>
              <w:top w:val="single" w:sz="4" w:space="0" w:color="000000"/>
              <w:left w:val="single" w:sz="4" w:space="0" w:color="000000"/>
              <w:bottom w:val="single" w:sz="4" w:space="0" w:color="000000"/>
            </w:tcBorders>
            <w:shd w:val="clear" w:color="auto" w:fill="auto"/>
            <w:vAlign w:val="center"/>
          </w:tcPr>
          <w:p w14:paraId="35A235BD" w14:textId="77777777" w:rsidR="00193EF0" w:rsidRPr="009F73DC" w:rsidRDefault="00193EF0">
            <w:pPr>
              <w:spacing w:after="120"/>
              <w:jc w:val="center"/>
              <w:rPr>
                <w:szCs w:val="24"/>
                <w:highlight w:val="white"/>
                <w:lang w:val="en-US"/>
              </w:rPr>
            </w:pPr>
          </w:p>
        </w:tc>
        <w:tc>
          <w:tcPr>
            <w:tcW w:w="707" w:type="dxa"/>
            <w:tcBorders>
              <w:top w:val="single" w:sz="4" w:space="0" w:color="000000"/>
              <w:left w:val="single" w:sz="4" w:space="0" w:color="000000"/>
              <w:bottom w:val="single" w:sz="4" w:space="0" w:color="000000"/>
            </w:tcBorders>
            <w:shd w:val="clear" w:color="auto" w:fill="auto"/>
            <w:vAlign w:val="center"/>
          </w:tcPr>
          <w:p w14:paraId="2AF4749E" w14:textId="77777777" w:rsidR="00193EF0" w:rsidRDefault="001E7C7C">
            <w:pPr>
              <w:snapToGrid w:val="0"/>
              <w:spacing w:after="120"/>
              <w:jc w:val="center"/>
              <w:rPr>
                <w:szCs w:val="24"/>
              </w:rPr>
            </w:pPr>
            <w:r>
              <w:rPr>
                <w:szCs w:val="24"/>
              </w:rPr>
              <w:t>8</w:t>
            </w:r>
          </w:p>
        </w:tc>
        <w:tc>
          <w:tcPr>
            <w:tcW w:w="1418" w:type="dxa"/>
            <w:tcBorders>
              <w:top w:val="single" w:sz="4" w:space="0" w:color="000000"/>
              <w:left w:val="single" w:sz="4" w:space="0" w:color="000000"/>
              <w:bottom w:val="single" w:sz="4" w:space="0" w:color="000000"/>
            </w:tcBorders>
            <w:shd w:val="clear" w:color="auto" w:fill="auto"/>
            <w:vAlign w:val="center"/>
          </w:tcPr>
          <w:p w14:paraId="7F2AACE2" w14:textId="77777777" w:rsidR="00193EF0" w:rsidRDefault="001E7C7C">
            <w:pPr>
              <w:snapToGrid w:val="0"/>
              <w:spacing w:after="120"/>
              <w:jc w:val="center"/>
              <w:rPr>
                <w:szCs w:val="24"/>
                <w:highlight w:val="white"/>
              </w:rPr>
            </w:pPr>
            <w:r>
              <w:rPr>
                <w:szCs w:val="24"/>
              </w:rPr>
              <w:t>4</w:t>
            </w:r>
          </w:p>
        </w:tc>
        <w:tc>
          <w:tcPr>
            <w:tcW w:w="567" w:type="dxa"/>
            <w:tcBorders>
              <w:top w:val="single" w:sz="4" w:space="0" w:color="000000"/>
              <w:left w:val="single" w:sz="4" w:space="0" w:color="000000"/>
              <w:bottom w:val="single" w:sz="4" w:space="0" w:color="000000"/>
            </w:tcBorders>
            <w:shd w:val="clear" w:color="auto" w:fill="auto"/>
            <w:vAlign w:val="center"/>
          </w:tcPr>
          <w:p w14:paraId="233751FD" w14:textId="77777777" w:rsidR="00193EF0" w:rsidRDefault="00193EF0">
            <w:pPr>
              <w:snapToGrid w:val="0"/>
              <w:spacing w:after="120"/>
              <w:jc w:val="center"/>
              <w:rPr>
                <w:szCs w:val="24"/>
                <w:highlight w:val="whit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1225E" w14:textId="77777777" w:rsidR="00193EF0" w:rsidRDefault="001E7C7C">
            <w:pPr>
              <w:snapToGrid w:val="0"/>
              <w:spacing w:after="120"/>
              <w:jc w:val="center"/>
              <w:rPr>
                <w:szCs w:val="24"/>
              </w:rPr>
            </w:pPr>
            <w:r>
              <w:rPr>
                <w:szCs w:val="24"/>
              </w:rPr>
              <w:t>12</w:t>
            </w:r>
          </w:p>
        </w:tc>
        <w:tc>
          <w:tcPr>
            <w:tcW w:w="30" w:type="dxa"/>
          </w:tcPr>
          <w:p w14:paraId="6FA02040" w14:textId="77777777" w:rsidR="00193EF0" w:rsidRDefault="00193EF0"/>
        </w:tc>
      </w:tr>
      <w:tr w:rsidR="00193EF0" w14:paraId="7093E057" w14:textId="77777777">
        <w:trPr>
          <w:trHeight w:val="268"/>
        </w:trPr>
        <w:tc>
          <w:tcPr>
            <w:tcW w:w="566" w:type="dxa"/>
            <w:tcBorders>
              <w:top w:val="single" w:sz="4" w:space="0" w:color="000000"/>
              <w:left w:val="single" w:sz="4" w:space="0" w:color="000000"/>
              <w:bottom w:val="single" w:sz="4" w:space="0" w:color="000000"/>
            </w:tcBorders>
            <w:shd w:val="clear" w:color="auto" w:fill="auto"/>
          </w:tcPr>
          <w:p w14:paraId="06DD087F" w14:textId="77777777" w:rsidR="00193EF0" w:rsidRDefault="001E7C7C">
            <w:pPr>
              <w:spacing w:after="120"/>
              <w:jc w:val="center"/>
              <w:rPr>
                <w:szCs w:val="24"/>
                <w:highlight w:val="white"/>
              </w:rPr>
            </w:pPr>
            <w:r>
              <w:rPr>
                <w:szCs w:val="24"/>
                <w:shd w:val="clear" w:color="auto" w:fill="FFFFFF"/>
              </w:rPr>
              <w:t>6</w:t>
            </w:r>
          </w:p>
        </w:tc>
        <w:tc>
          <w:tcPr>
            <w:tcW w:w="4537" w:type="dxa"/>
            <w:tcBorders>
              <w:top w:val="single" w:sz="4" w:space="0" w:color="000000"/>
              <w:left w:val="single" w:sz="4" w:space="0" w:color="000000"/>
              <w:bottom w:val="single" w:sz="4" w:space="0" w:color="000000"/>
            </w:tcBorders>
            <w:shd w:val="clear" w:color="auto" w:fill="auto"/>
          </w:tcPr>
          <w:p w14:paraId="689BB48B" w14:textId="77777777" w:rsidR="00193EF0" w:rsidRPr="009F73DC" w:rsidRDefault="001E7C7C">
            <w:pPr>
              <w:spacing w:after="120"/>
              <w:rPr>
                <w:szCs w:val="24"/>
                <w:lang w:val="en-US"/>
              </w:rPr>
            </w:pPr>
            <w:r w:rsidRPr="009F73DC">
              <w:rPr>
                <w:color w:val="000000"/>
                <w:szCs w:val="24"/>
                <w:lang w:val="en-US"/>
              </w:rPr>
              <w:t>Laser coagulation of the main and perforating veins of the lower extremities</w:t>
            </w:r>
          </w:p>
        </w:tc>
        <w:tc>
          <w:tcPr>
            <w:tcW w:w="426" w:type="dxa"/>
            <w:tcBorders>
              <w:top w:val="single" w:sz="4" w:space="0" w:color="000000"/>
              <w:left w:val="single" w:sz="4" w:space="0" w:color="000000"/>
              <w:bottom w:val="single" w:sz="4" w:space="0" w:color="000000"/>
            </w:tcBorders>
            <w:shd w:val="clear" w:color="auto" w:fill="auto"/>
            <w:vAlign w:val="center"/>
          </w:tcPr>
          <w:p w14:paraId="386A327B" w14:textId="77777777" w:rsidR="00193EF0" w:rsidRPr="009F73DC" w:rsidRDefault="00193EF0">
            <w:pPr>
              <w:snapToGrid w:val="0"/>
              <w:spacing w:after="120"/>
              <w:jc w:val="center"/>
              <w:rPr>
                <w:szCs w:val="24"/>
                <w:highlight w:val="white"/>
                <w:lang w:val="en-US"/>
              </w:rPr>
            </w:pPr>
          </w:p>
        </w:tc>
        <w:tc>
          <w:tcPr>
            <w:tcW w:w="567" w:type="dxa"/>
            <w:tcBorders>
              <w:top w:val="single" w:sz="4" w:space="0" w:color="000000"/>
              <w:left w:val="single" w:sz="4" w:space="0" w:color="000000"/>
              <w:bottom w:val="single" w:sz="4" w:space="0" w:color="000000"/>
            </w:tcBorders>
            <w:shd w:val="clear" w:color="auto" w:fill="auto"/>
            <w:vAlign w:val="center"/>
          </w:tcPr>
          <w:p w14:paraId="5D1F676F" w14:textId="77777777" w:rsidR="00193EF0" w:rsidRPr="009F73DC" w:rsidRDefault="00193EF0">
            <w:pPr>
              <w:spacing w:after="120"/>
              <w:jc w:val="center"/>
              <w:rPr>
                <w:szCs w:val="24"/>
                <w:highlight w:val="white"/>
                <w:lang w:val="en-US"/>
              </w:rPr>
            </w:pPr>
          </w:p>
        </w:tc>
        <w:tc>
          <w:tcPr>
            <w:tcW w:w="707" w:type="dxa"/>
            <w:tcBorders>
              <w:top w:val="single" w:sz="4" w:space="0" w:color="000000"/>
              <w:left w:val="single" w:sz="4" w:space="0" w:color="000000"/>
              <w:bottom w:val="single" w:sz="4" w:space="0" w:color="000000"/>
            </w:tcBorders>
            <w:shd w:val="clear" w:color="auto" w:fill="auto"/>
            <w:vAlign w:val="center"/>
          </w:tcPr>
          <w:p w14:paraId="18CFE37F" w14:textId="77777777" w:rsidR="00193EF0" w:rsidRDefault="001E7C7C">
            <w:pPr>
              <w:snapToGrid w:val="0"/>
              <w:spacing w:after="120"/>
              <w:jc w:val="center"/>
              <w:rPr>
                <w:szCs w:val="24"/>
              </w:rPr>
            </w:pPr>
            <w:r>
              <w:rPr>
                <w:szCs w:val="24"/>
              </w:rPr>
              <w:t>8</w:t>
            </w:r>
          </w:p>
        </w:tc>
        <w:tc>
          <w:tcPr>
            <w:tcW w:w="1418" w:type="dxa"/>
            <w:tcBorders>
              <w:top w:val="single" w:sz="4" w:space="0" w:color="000000"/>
              <w:left w:val="single" w:sz="4" w:space="0" w:color="000000"/>
              <w:bottom w:val="single" w:sz="4" w:space="0" w:color="000000"/>
            </w:tcBorders>
            <w:shd w:val="clear" w:color="auto" w:fill="auto"/>
            <w:vAlign w:val="center"/>
          </w:tcPr>
          <w:p w14:paraId="7A572E43" w14:textId="77777777" w:rsidR="00193EF0" w:rsidRDefault="001E7C7C">
            <w:pPr>
              <w:snapToGrid w:val="0"/>
              <w:spacing w:after="120"/>
              <w:jc w:val="center"/>
              <w:rPr>
                <w:szCs w:val="24"/>
                <w:highlight w:val="white"/>
              </w:rPr>
            </w:pPr>
            <w:r>
              <w:rPr>
                <w:szCs w:val="24"/>
              </w:rPr>
              <w:t>4</w:t>
            </w:r>
          </w:p>
        </w:tc>
        <w:tc>
          <w:tcPr>
            <w:tcW w:w="567" w:type="dxa"/>
            <w:tcBorders>
              <w:top w:val="single" w:sz="4" w:space="0" w:color="000000"/>
              <w:left w:val="single" w:sz="4" w:space="0" w:color="000000"/>
              <w:bottom w:val="single" w:sz="4" w:space="0" w:color="000000"/>
            </w:tcBorders>
            <w:shd w:val="clear" w:color="auto" w:fill="auto"/>
            <w:vAlign w:val="center"/>
          </w:tcPr>
          <w:p w14:paraId="7D96CA34" w14:textId="77777777" w:rsidR="00193EF0" w:rsidRDefault="00193EF0">
            <w:pPr>
              <w:snapToGrid w:val="0"/>
              <w:spacing w:after="120"/>
              <w:jc w:val="center"/>
              <w:rPr>
                <w:szCs w:val="24"/>
                <w:highlight w:val="whit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8357D" w14:textId="77777777" w:rsidR="00193EF0" w:rsidRDefault="001E7C7C">
            <w:pPr>
              <w:snapToGrid w:val="0"/>
              <w:spacing w:after="120"/>
              <w:jc w:val="center"/>
              <w:rPr>
                <w:szCs w:val="24"/>
              </w:rPr>
            </w:pPr>
            <w:r>
              <w:rPr>
                <w:szCs w:val="24"/>
              </w:rPr>
              <w:t>12</w:t>
            </w:r>
          </w:p>
        </w:tc>
        <w:tc>
          <w:tcPr>
            <w:tcW w:w="30" w:type="dxa"/>
          </w:tcPr>
          <w:p w14:paraId="2D88B4FC" w14:textId="77777777" w:rsidR="00193EF0" w:rsidRDefault="00193EF0"/>
        </w:tc>
      </w:tr>
      <w:tr w:rsidR="00193EF0" w14:paraId="520AA864" w14:textId="77777777">
        <w:trPr>
          <w:trHeight w:val="268"/>
        </w:trPr>
        <w:tc>
          <w:tcPr>
            <w:tcW w:w="566" w:type="dxa"/>
            <w:tcBorders>
              <w:top w:val="single" w:sz="4" w:space="0" w:color="000000"/>
              <w:left w:val="single" w:sz="4" w:space="0" w:color="000000"/>
              <w:bottom w:val="single" w:sz="4" w:space="0" w:color="000000"/>
            </w:tcBorders>
            <w:shd w:val="clear" w:color="auto" w:fill="auto"/>
          </w:tcPr>
          <w:p w14:paraId="74125DAB" w14:textId="77777777" w:rsidR="00193EF0" w:rsidRDefault="001E7C7C">
            <w:pPr>
              <w:spacing w:after="120"/>
              <w:jc w:val="center"/>
              <w:rPr>
                <w:szCs w:val="24"/>
                <w:highlight w:val="white"/>
              </w:rPr>
            </w:pPr>
            <w:r>
              <w:rPr>
                <w:szCs w:val="24"/>
                <w:shd w:val="clear" w:color="auto" w:fill="FFFFFF"/>
              </w:rPr>
              <w:t>7</w:t>
            </w:r>
          </w:p>
        </w:tc>
        <w:tc>
          <w:tcPr>
            <w:tcW w:w="4537" w:type="dxa"/>
            <w:tcBorders>
              <w:top w:val="single" w:sz="4" w:space="0" w:color="000000"/>
              <w:left w:val="single" w:sz="4" w:space="0" w:color="000000"/>
              <w:bottom w:val="single" w:sz="4" w:space="0" w:color="000000"/>
            </w:tcBorders>
            <w:shd w:val="clear" w:color="auto" w:fill="auto"/>
          </w:tcPr>
          <w:p w14:paraId="7FA050E5" w14:textId="77777777" w:rsidR="00193EF0" w:rsidRPr="009F73DC" w:rsidRDefault="001E7C7C">
            <w:pPr>
              <w:spacing w:after="120"/>
              <w:rPr>
                <w:szCs w:val="24"/>
                <w:lang w:val="en-US"/>
              </w:rPr>
            </w:pPr>
            <w:r w:rsidRPr="009F73DC">
              <w:rPr>
                <w:color w:val="000000"/>
                <w:szCs w:val="24"/>
                <w:lang w:val="en-US"/>
              </w:rPr>
              <w:t>Combination of laser coagulation of the veins of the lower extremities with other methods of surgical treatment</w:t>
            </w:r>
          </w:p>
        </w:tc>
        <w:tc>
          <w:tcPr>
            <w:tcW w:w="426" w:type="dxa"/>
            <w:tcBorders>
              <w:top w:val="single" w:sz="4" w:space="0" w:color="000000"/>
              <w:left w:val="single" w:sz="4" w:space="0" w:color="000000"/>
              <w:bottom w:val="single" w:sz="4" w:space="0" w:color="000000"/>
            </w:tcBorders>
            <w:shd w:val="clear" w:color="auto" w:fill="auto"/>
            <w:vAlign w:val="center"/>
          </w:tcPr>
          <w:p w14:paraId="444C510F" w14:textId="77777777" w:rsidR="00193EF0" w:rsidRPr="009F73DC" w:rsidRDefault="00193EF0">
            <w:pPr>
              <w:snapToGrid w:val="0"/>
              <w:spacing w:after="120"/>
              <w:jc w:val="center"/>
              <w:rPr>
                <w:szCs w:val="24"/>
                <w:highlight w:val="white"/>
                <w:lang w:val="en-US"/>
              </w:rPr>
            </w:pPr>
          </w:p>
        </w:tc>
        <w:tc>
          <w:tcPr>
            <w:tcW w:w="567" w:type="dxa"/>
            <w:tcBorders>
              <w:top w:val="single" w:sz="4" w:space="0" w:color="000000"/>
              <w:left w:val="single" w:sz="4" w:space="0" w:color="000000"/>
              <w:bottom w:val="single" w:sz="4" w:space="0" w:color="000000"/>
            </w:tcBorders>
            <w:shd w:val="clear" w:color="auto" w:fill="auto"/>
            <w:vAlign w:val="center"/>
          </w:tcPr>
          <w:p w14:paraId="3ECE8DA2" w14:textId="77777777" w:rsidR="00193EF0" w:rsidRPr="009F73DC" w:rsidRDefault="00193EF0">
            <w:pPr>
              <w:spacing w:after="120"/>
              <w:jc w:val="center"/>
              <w:rPr>
                <w:szCs w:val="24"/>
                <w:highlight w:val="white"/>
                <w:lang w:val="en-US"/>
              </w:rPr>
            </w:pPr>
          </w:p>
        </w:tc>
        <w:tc>
          <w:tcPr>
            <w:tcW w:w="707" w:type="dxa"/>
            <w:tcBorders>
              <w:top w:val="single" w:sz="4" w:space="0" w:color="000000"/>
              <w:left w:val="single" w:sz="4" w:space="0" w:color="000000"/>
              <w:bottom w:val="single" w:sz="4" w:space="0" w:color="000000"/>
            </w:tcBorders>
            <w:shd w:val="clear" w:color="auto" w:fill="auto"/>
            <w:vAlign w:val="center"/>
          </w:tcPr>
          <w:p w14:paraId="151C49E2" w14:textId="77777777" w:rsidR="00193EF0" w:rsidRDefault="001E7C7C">
            <w:pPr>
              <w:snapToGrid w:val="0"/>
              <w:spacing w:after="120"/>
              <w:jc w:val="center"/>
              <w:rPr>
                <w:szCs w:val="24"/>
              </w:rPr>
            </w:pPr>
            <w:r>
              <w:rPr>
                <w:szCs w:val="24"/>
              </w:rPr>
              <w:t>10</w:t>
            </w:r>
          </w:p>
        </w:tc>
        <w:tc>
          <w:tcPr>
            <w:tcW w:w="1418" w:type="dxa"/>
            <w:tcBorders>
              <w:top w:val="single" w:sz="4" w:space="0" w:color="000000"/>
              <w:left w:val="single" w:sz="4" w:space="0" w:color="000000"/>
              <w:bottom w:val="single" w:sz="4" w:space="0" w:color="000000"/>
            </w:tcBorders>
            <w:shd w:val="clear" w:color="auto" w:fill="auto"/>
            <w:vAlign w:val="center"/>
          </w:tcPr>
          <w:p w14:paraId="794B2842" w14:textId="77777777" w:rsidR="00193EF0" w:rsidRDefault="00193EF0">
            <w:pPr>
              <w:snapToGrid w:val="0"/>
              <w:spacing w:after="120"/>
              <w:jc w:val="center"/>
              <w:rPr>
                <w:szCs w:val="24"/>
                <w:highlight w:val="white"/>
              </w:rPr>
            </w:pPr>
          </w:p>
        </w:tc>
        <w:tc>
          <w:tcPr>
            <w:tcW w:w="567" w:type="dxa"/>
            <w:tcBorders>
              <w:top w:val="single" w:sz="4" w:space="0" w:color="000000"/>
              <w:left w:val="single" w:sz="4" w:space="0" w:color="000000"/>
              <w:bottom w:val="single" w:sz="4" w:space="0" w:color="000000"/>
            </w:tcBorders>
            <w:shd w:val="clear" w:color="auto" w:fill="auto"/>
            <w:vAlign w:val="center"/>
          </w:tcPr>
          <w:p w14:paraId="53545EEA" w14:textId="77777777" w:rsidR="00193EF0" w:rsidRDefault="00193EF0">
            <w:pPr>
              <w:snapToGrid w:val="0"/>
              <w:spacing w:after="120"/>
              <w:jc w:val="center"/>
              <w:rPr>
                <w:szCs w:val="24"/>
                <w:highlight w:val="white"/>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A296C" w14:textId="77777777" w:rsidR="00193EF0" w:rsidRDefault="001E7C7C">
            <w:pPr>
              <w:snapToGrid w:val="0"/>
              <w:spacing w:after="120"/>
              <w:jc w:val="center"/>
              <w:rPr>
                <w:szCs w:val="24"/>
              </w:rPr>
            </w:pPr>
            <w:r>
              <w:rPr>
                <w:szCs w:val="24"/>
              </w:rPr>
              <w:t>10</w:t>
            </w:r>
          </w:p>
        </w:tc>
        <w:tc>
          <w:tcPr>
            <w:tcW w:w="30" w:type="dxa"/>
          </w:tcPr>
          <w:p w14:paraId="74A3FC15" w14:textId="77777777" w:rsidR="00193EF0" w:rsidRDefault="00193EF0"/>
        </w:tc>
      </w:tr>
      <w:tr w:rsidR="00193EF0" w14:paraId="4DEB8CE4" w14:textId="77777777">
        <w:trPr>
          <w:trHeight w:val="323"/>
        </w:trPr>
        <w:tc>
          <w:tcPr>
            <w:tcW w:w="566" w:type="dxa"/>
            <w:tcBorders>
              <w:top w:val="single" w:sz="4" w:space="0" w:color="000000"/>
              <w:left w:val="single" w:sz="4" w:space="0" w:color="000000"/>
              <w:bottom w:val="single" w:sz="4" w:space="0" w:color="000000"/>
            </w:tcBorders>
            <w:shd w:val="clear" w:color="auto" w:fill="auto"/>
          </w:tcPr>
          <w:p w14:paraId="7DEADA6B" w14:textId="77777777" w:rsidR="00193EF0" w:rsidRDefault="001E7C7C">
            <w:pPr>
              <w:spacing w:after="120"/>
              <w:jc w:val="center"/>
              <w:rPr>
                <w:szCs w:val="24"/>
                <w:highlight w:val="white"/>
              </w:rPr>
            </w:pPr>
            <w:r>
              <w:rPr>
                <w:szCs w:val="24"/>
                <w:shd w:val="clear" w:color="auto" w:fill="FFFFFF"/>
              </w:rPr>
              <w:t>8</w:t>
            </w:r>
          </w:p>
        </w:tc>
        <w:tc>
          <w:tcPr>
            <w:tcW w:w="4537" w:type="dxa"/>
            <w:tcBorders>
              <w:top w:val="single" w:sz="4" w:space="0" w:color="000000"/>
              <w:left w:val="single" w:sz="4" w:space="0" w:color="000000"/>
              <w:bottom w:val="single" w:sz="4" w:space="0" w:color="000000"/>
            </w:tcBorders>
            <w:shd w:val="clear" w:color="auto" w:fill="auto"/>
          </w:tcPr>
          <w:p w14:paraId="35CA2FC3" w14:textId="77777777" w:rsidR="00193EF0" w:rsidRDefault="001E7C7C">
            <w:pPr>
              <w:rPr>
                <w:szCs w:val="24"/>
              </w:rPr>
            </w:pPr>
            <w:r>
              <w:rPr>
                <w:szCs w:val="24"/>
              </w:rPr>
              <w:t>Final certification</w:t>
            </w:r>
          </w:p>
          <w:p w14:paraId="28970D1B" w14:textId="77777777" w:rsidR="00193EF0" w:rsidRDefault="00193EF0">
            <w:pPr>
              <w:spacing w:after="120"/>
              <w:rPr>
                <w:szCs w:val="24"/>
                <w:highlight w:val="white"/>
              </w:rPr>
            </w:pPr>
          </w:p>
        </w:tc>
        <w:tc>
          <w:tcPr>
            <w:tcW w:w="426" w:type="dxa"/>
            <w:tcBorders>
              <w:top w:val="single" w:sz="4" w:space="0" w:color="000000"/>
              <w:left w:val="single" w:sz="4" w:space="0" w:color="000000"/>
              <w:bottom w:val="single" w:sz="4" w:space="0" w:color="000000"/>
            </w:tcBorders>
            <w:shd w:val="clear" w:color="auto" w:fill="auto"/>
            <w:vAlign w:val="center"/>
          </w:tcPr>
          <w:p w14:paraId="45DE804D" w14:textId="77777777" w:rsidR="00193EF0" w:rsidRDefault="00193EF0">
            <w:pPr>
              <w:spacing w:after="120"/>
              <w:jc w:val="center"/>
              <w:rPr>
                <w:szCs w:val="24"/>
                <w:highlight w:val="white"/>
              </w:rPr>
            </w:pPr>
          </w:p>
        </w:tc>
        <w:tc>
          <w:tcPr>
            <w:tcW w:w="567" w:type="dxa"/>
            <w:tcBorders>
              <w:top w:val="single" w:sz="4" w:space="0" w:color="000000"/>
              <w:left w:val="single" w:sz="4" w:space="0" w:color="000000"/>
              <w:bottom w:val="single" w:sz="4" w:space="0" w:color="000000"/>
            </w:tcBorders>
            <w:shd w:val="clear" w:color="auto" w:fill="auto"/>
            <w:vAlign w:val="center"/>
          </w:tcPr>
          <w:p w14:paraId="03ECEC5C" w14:textId="77777777" w:rsidR="00193EF0" w:rsidRDefault="00193EF0">
            <w:pPr>
              <w:snapToGrid w:val="0"/>
              <w:spacing w:after="120"/>
              <w:jc w:val="center"/>
              <w:rPr>
                <w:szCs w:val="24"/>
                <w:highlight w:val="white"/>
              </w:rPr>
            </w:pPr>
          </w:p>
        </w:tc>
        <w:tc>
          <w:tcPr>
            <w:tcW w:w="707" w:type="dxa"/>
            <w:tcBorders>
              <w:top w:val="single" w:sz="4" w:space="0" w:color="000000"/>
              <w:left w:val="single" w:sz="4" w:space="0" w:color="000000"/>
              <w:bottom w:val="single" w:sz="4" w:space="0" w:color="000000"/>
            </w:tcBorders>
            <w:shd w:val="clear" w:color="auto" w:fill="auto"/>
            <w:vAlign w:val="center"/>
          </w:tcPr>
          <w:p w14:paraId="3334257E" w14:textId="77777777" w:rsidR="00193EF0" w:rsidRDefault="00193EF0">
            <w:pPr>
              <w:snapToGrid w:val="0"/>
              <w:spacing w:after="120"/>
              <w:jc w:val="center"/>
              <w:rPr>
                <w:szCs w:val="24"/>
                <w:highlight w:val="white"/>
              </w:rPr>
            </w:pPr>
          </w:p>
        </w:tc>
        <w:tc>
          <w:tcPr>
            <w:tcW w:w="1418" w:type="dxa"/>
            <w:tcBorders>
              <w:top w:val="single" w:sz="4" w:space="0" w:color="000000"/>
              <w:left w:val="single" w:sz="4" w:space="0" w:color="000000"/>
              <w:bottom w:val="single" w:sz="4" w:space="0" w:color="000000"/>
            </w:tcBorders>
            <w:shd w:val="clear" w:color="auto" w:fill="auto"/>
            <w:vAlign w:val="center"/>
          </w:tcPr>
          <w:p w14:paraId="728F22B8" w14:textId="77777777" w:rsidR="00193EF0" w:rsidRDefault="00193EF0">
            <w:pPr>
              <w:snapToGrid w:val="0"/>
              <w:spacing w:after="120"/>
              <w:jc w:val="center"/>
              <w:rPr>
                <w:szCs w:val="24"/>
                <w:highlight w:val="white"/>
              </w:rPr>
            </w:pPr>
          </w:p>
        </w:tc>
        <w:tc>
          <w:tcPr>
            <w:tcW w:w="567" w:type="dxa"/>
            <w:tcBorders>
              <w:top w:val="single" w:sz="4" w:space="0" w:color="000000"/>
              <w:left w:val="single" w:sz="4" w:space="0" w:color="000000"/>
              <w:bottom w:val="single" w:sz="4" w:space="0" w:color="000000"/>
            </w:tcBorders>
            <w:shd w:val="clear" w:color="auto" w:fill="auto"/>
            <w:vAlign w:val="center"/>
          </w:tcPr>
          <w:p w14:paraId="7833E5C6" w14:textId="77777777" w:rsidR="00193EF0" w:rsidRDefault="001E7C7C">
            <w:pPr>
              <w:snapToGrid w:val="0"/>
              <w:spacing w:after="120"/>
              <w:jc w:val="center"/>
              <w:rPr>
                <w:szCs w:val="24"/>
                <w:highlight w:val="white"/>
              </w:rPr>
            </w:pPr>
            <w:r>
              <w:rPr>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2E3B9" w14:textId="77777777" w:rsidR="00193EF0" w:rsidRDefault="001E7C7C">
            <w:pPr>
              <w:snapToGrid w:val="0"/>
              <w:spacing w:after="120"/>
              <w:jc w:val="center"/>
              <w:rPr>
                <w:szCs w:val="24"/>
              </w:rPr>
            </w:pPr>
            <w:r>
              <w:rPr>
                <w:szCs w:val="24"/>
              </w:rPr>
              <w:t>2</w:t>
            </w:r>
          </w:p>
        </w:tc>
        <w:tc>
          <w:tcPr>
            <w:tcW w:w="30" w:type="dxa"/>
          </w:tcPr>
          <w:p w14:paraId="5BE727B7" w14:textId="77777777" w:rsidR="00193EF0" w:rsidRDefault="00193EF0"/>
        </w:tc>
      </w:tr>
      <w:tr w:rsidR="00193EF0" w14:paraId="60AC8B61" w14:textId="77777777">
        <w:trPr>
          <w:cantSplit/>
          <w:trHeight w:val="274"/>
        </w:trPr>
        <w:tc>
          <w:tcPr>
            <w:tcW w:w="5103" w:type="dxa"/>
            <w:gridSpan w:val="2"/>
            <w:tcBorders>
              <w:top w:val="single" w:sz="4" w:space="0" w:color="000000"/>
              <w:left w:val="single" w:sz="4" w:space="0" w:color="000000"/>
              <w:bottom w:val="single" w:sz="4" w:space="0" w:color="000000"/>
            </w:tcBorders>
            <w:shd w:val="clear" w:color="auto" w:fill="auto"/>
            <w:vAlign w:val="center"/>
          </w:tcPr>
          <w:p w14:paraId="6088F8DE" w14:textId="77777777" w:rsidR="00193EF0" w:rsidRDefault="001E7C7C">
            <w:pPr>
              <w:spacing w:after="120"/>
              <w:jc w:val="center"/>
              <w:rPr>
                <w:b/>
                <w:bCs/>
                <w:szCs w:val="24"/>
                <w:highlight w:val="white"/>
              </w:rPr>
            </w:pPr>
            <w:r>
              <w:rPr>
                <w:b/>
                <w:bCs/>
                <w:szCs w:val="24"/>
                <w:shd w:val="clear" w:color="auto" w:fill="FFFFFF"/>
              </w:rPr>
              <w:t>Total:</w:t>
            </w:r>
          </w:p>
        </w:tc>
        <w:tc>
          <w:tcPr>
            <w:tcW w:w="426" w:type="dxa"/>
            <w:tcBorders>
              <w:top w:val="single" w:sz="4" w:space="0" w:color="000000"/>
              <w:left w:val="single" w:sz="4" w:space="0" w:color="000000"/>
              <w:bottom w:val="single" w:sz="4" w:space="0" w:color="000000"/>
            </w:tcBorders>
            <w:shd w:val="clear" w:color="auto" w:fill="auto"/>
            <w:vAlign w:val="center"/>
          </w:tcPr>
          <w:p w14:paraId="01C04806" w14:textId="77777777" w:rsidR="00193EF0" w:rsidRDefault="001E7C7C">
            <w:pPr>
              <w:snapToGrid w:val="0"/>
              <w:spacing w:after="120"/>
              <w:jc w:val="center"/>
              <w:rPr>
                <w:b/>
                <w:bCs/>
                <w:szCs w:val="24"/>
                <w:highlight w:val="white"/>
              </w:rPr>
            </w:pPr>
            <w:r>
              <w:rPr>
                <w:b/>
                <w:bCs/>
                <w:szCs w:val="24"/>
              </w:rPr>
              <w:t>6</w:t>
            </w:r>
          </w:p>
        </w:tc>
        <w:tc>
          <w:tcPr>
            <w:tcW w:w="567" w:type="dxa"/>
            <w:tcBorders>
              <w:top w:val="single" w:sz="4" w:space="0" w:color="000000"/>
              <w:left w:val="single" w:sz="4" w:space="0" w:color="000000"/>
              <w:bottom w:val="single" w:sz="4" w:space="0" w:color="000000"/>
            </w:tcBorders>
            <w:shd w:val="clear" w:color="auto" w:fill="auto"/>
            <w:vAlign w:val="center"/>
          </w:tcPr>
          <w:p w14:paraId="4897CCD2" w14:textId="77777777" w:rsidR="00193EF0" w:rsidRDefault="001E7C7C">
            <w:pPr>
              <w:snapToGrid w:val="0"/>
              <w:spacing w:after="120"/>
              <w:jc w:val="center"/>
              <w:rPr>
                <w:b/>
                <w:bCs/>
                <w:szCs w:val="24"/>
                <w:highlight w:val="white"/>
              </w:rPr>
            </w:pPr>
            <w:r>
              <w:rPr>
                <w:b/>
                <w:bCs/>
                <w:szCs w:val="24"/>
              </w:rPr>
              <w:t>12</w:t>
            </w:r>
          </w:p>
        </w:tc>
        <w:tc>
          <w:tcPr>
            <w:tcW w:w="707" w:type="dxa"/>
            <w:tcBorders>
              <w:top w:val="single" w:sz="4" w:space="0" w:color="000000"/>
              <w:left w:val="single" w:sz="4" w:space="0" w:color="000000"/>
              <w:bottom w:val="single" w:sz="4" w:space="0" w:color="000000"/>
            </w:tcBorders>
            <w:shd w:val="clear" w:color="auto" w:fill="auto"/>
            <w:vAlign w:val="center"/>
          </w:tcPr>
          <w:p w14:paraId="02996871" w14:textId="77777777" w:rsidR="00193EF0" w:rsidRDefault="001E7C7C">
            <w:pPr>
              <w:snapToGrid w:val="0"/>
              <w:spacing w:after="120"/>
              <w:jc w:val="center"/>
              <w:rPr>
                <w:b/>
                <w:bCs/>
                <w:szCs w:val="24"/>
                <w:highlight w:val="white"/>
              </w:rPr>
            </w:pPr>
            <w:r>
              <w:rPr>
                <w:b/>
                <w:bCs/>
                <w:szCs w:val="24"/>
              </w:rPr>
              <w:t>36</w:t>
            </w:r>
          </w:p>
        </w:tc>
        <w:tc>
          <w:tcPr>
            <w:tcW w:w="1418" w:type="dxa"/>
            <w:tcBorders>
              <w:top w:val="single" w:sz="4" w:space="0" w:color="000000"/>
              <w:left w:val="single" w:sz="4" w:space="0" w:color="000000"/>
              <w:bottom w:val="single" w:sz="4" w:space="0" w:color="000000"/>
            </w:tcBorders>
            <w:shd w:val="clear" w:color="auto" w:fill="auto"/>
            <w:vAlign w:val="center"/>
          </w:tcPr>
          <w:p w14:paraId="52485A7E" w14:textId="77777777" w:rsidR="00193EF0" w:rsidRDefault="001E7C7C">
            <w:pPr>
              <w:snapToGrid w:val="0"/>
              <w:spacing w:after="120"/>
              <w:jc w:val="center"/>
              <w:rPr>
                <w:b/>
                <w:bCs/>
                <w:szCs w:val="24"/>
                <w:highlight w:val="white"/>
              </w:rPr>
            </w:pPr>
            <w:r>
              <w:rPr>
                <w:b/>
                <w:bCs/>
                <w:szCs w:val="24"/>
              </w:rPr>
              <w:t>16</w:t>
            </w:r>
          </w:p>
        </w:tc>
        <w:tc>
          <w:tcPr>
            <w:tcW w:w="567" w:type="dxa"/>
            <w:tcBorders>
              <w:top w:val="single" w:sz="4" w:space="0" w:color="000000"/>
              <w:left w:val="single" w:sz="4" w:space="0" w:color="000000"/>
              <w:bottom w:val="single" w:sz="4" w:space="0" w:color="000000"/>
            </w:tcBorders>
            <w:shd w:val="clear" w:color="auto" w:fill="auto"/>
            <w:vAlign w:val="center"/>
          </w:tcPr>
          <w:p w14:paraId="3CC46A65" w14:textId="77777777" w:rsidR="00193EF0" w:rsidRDefault="001E7C7C">
            <w:pPr>
              <w:snapToGrid w:val="0"/>
              <w:spacing w:after="120"/>
              <w:jc w:val="center"/>
              <w:rPr>
                <w:b/>
                <w:bCs/>
                <w:szCs w:val="24"/>
                <w:highlight w:val="white"/>
              </w:rPr>
            </w:pPr>
            <w:r>
              <w:rPr>
                <w:b/>
                <w:bCs/>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26E45" w14:textId="77777777" w:rsidR="00193EF0" w:rsidRDefault="001E7C7C">
            <w:pPr>
              <w:spacing w:after="120"/>
              <w:jc w:val="center"/>
              <w:rPr>
                <w:b/>
                <w:bCs/>
                <w:szCs w:val="24"/>
              </w:rPr>
            </w:pPr>
            <w:r>
              <w:rPr>
                <w:b/>
                <w:bCs/>
                <w:szCs w:val="24"/>
              </w:rPr>
              <w:t>2</w:t>
            </w:r>
          </w:p>
        </w:tc>
        <w:tc>
          <w:tcPr>
            <w:tcW w:w="30" w:type="dxa"/>
          </w:tcPr>
          <w:p w14:paraId="67BD3524" w14:textId="77777777" w:rsidR="00193EF0" w:rsidRDefault="00193EF0">
            <w:bookmarkStart w:id="5" w:name="_Hlk94869311"/>
            <w:bookmarkEnd w:id="5"/>
          </w:p>
        </w:tc>
      </w:tr>
    </w:tbl>
    <w:p w14:paraId="566BF841" w14:textId="77777777" w:rsidR="00193EF0" w:rsidRDefault="00193EF0">
      <w:pPr>
        <w:rPr>
          <w:b/>
        </w:rPr>
      </w:pPr>
    </w:p>
    <w:p w14:paraId="071FC4A9" w14:textId="77777777" w:rsidR="00193EF0" w:rsidRDefault="001E7C7C">
      <w:pPr>
        <w:ind w:firstLine="709"/>
        <w:contextualSpacing/>
        <w:jc w:val="both"/>
        <w:rPr>
          <w:b/>
          <w:color w:val="000000"/>
          <w:szCs w:val="28"/>
        </w:rPr>
      </w:pPr>
      <w:r>
        <w:rPr>
          <w:b/>
        </w:rPr>
        <w:t>Section 3. Provision of training sessions</w:t>
      </w:r>
    </w:p>
    <w:p w14:paraId="68C84236" w14:textId="77777777" w:rsidR="00193EF0" w:rsidRPr="009F73DC" w:rsidRDefault="001E7C7C">
      <w:pPr>
        <w:ind w:firstLine="709"/>
        <w:contextualSpacing/>
        <w:jc w:val="both"/>
        <w:rPr>
          <w:b/>
          <w:lang w:val="en-US"/>
        </w:rPr>
      </w:pPr>
      <w:r w:rsidRPr="009F73DC">
        <w:rPr>
          <w:b/>
          <w:lang w:val="en-US"/>
        </w:rPr>
        <w:t xml:space="preserve">3.1. </w:t>
      </w:r>
      <w:r w:rsidRPr="009F73DC">
        <w:rPr>
          <w:b/>
          <w:szCs w:val="24"/>
          <w:lang w:val="en-US"/>
        </w:rPr>
        <w:t>Methodological support of the program</w:t>
      </w:r>
    </w:p>
    <w:p w14:paraId="65A10202" w14:textId="77777777" w:rsidR="00193EF0" w:rsidRPr="009F73DC" w:rsidRDefault="001E7C7C">
      <w:pPr>
        <w:pStyle w:val="Standard"/>
        <w:ind w:firstLine="709"/>
        <w:contextualSpacing/>
        <w:jc w:val="both"/>
        <w:rPr>
          <w:rFonts w:ascii="Times New Roman" w:eastAsia="PMingLiU" w:hAnsi="Times New Roman" w:cs="Times New Roman"/>
          <w:lang w:val="en-US"/>
        </w:rPr>
      </w:pPr>
      <w:r w:rsidRPr="009F73DC">
        <w:rPr>
          <w:rFonts w:ascii="Times New Roman" w:hAnsi="Times New Roman" w:cs="Times New Roman"/>
          <w:b/>
          <w:lang w:val="en-US"/>
        </w:rPr>
        <w:t>3.1.1.</w:t>
      </w:r>
      <w:r w:rsidRPr="009F73DC">
        <w:rPr>
          <w:rFonts w:ascii="Times New Roman" w:hAnsi="Times New Roman" w:cs="Times New Roman"/>
          <w:lang w:val="en-US"/>
        </w:rPr>
        <w:t xml:space="preserve"> </w:t>
      </w:r>
      <w:r w:rsidRPr="009F73DC">
        <w:rPr>
          <w:rFonts w:ascii="Times New Roman" w:hAnsi="Times New Roman" w:cs="Times New Roman"/>
          <w:b/>
          <w:lang w:val="en-US"/>
        </w:rPr>
        <w:t>Methodological guidelines for mastering the discipline</w:t>
      </w:r>
      <w:r w:rsidRPr="009F73DC">
        <w:rPr>
          <w:rFonts w:ascii="Times New Roman" w:hAnsi="Times New Roman" w:cs="Times New Roman"/>
          <w:lang w:val="en-US"/>
        </w:rPr>
        <w:t>.</w:t>
      </w:r>
    </w:p>
    <w:p w14:paraId="6CD6F23F" w14:textId="77777777" w:rsidR="00193EF0" w:rsidRPr="009F73DC" w:rsidRDefault="001E7C7C">
      <w:pPr>
        <w:ind w:firstLine="709"/>
        <w:contextualSpacing/>
        <w:jc w:val="both"/>
        <w:rPr>
          <w:szCs w:val="24"/>
          <w:lang w:val="en-US"/>
        </w:rPr>
      </w:pPr>
      <w:r w:rsidRPr="009F73DC">
        <w:rPr>
          <w:szCs w:val="24"/>
          <w:lang w:val="en-US"/>
        </w:rPr>
        <w:t>Methodological guidelines for students are provided in the teachers ' presentations.</w:t>
      </w:r>
    </w:p>
    <w:p w14:paraId="0D184DD5" w14:textId="77777777" w:rsidR="00193EF0" w:rsidRPr="009F73DC" w:rsidRDefault="00193EF0">
      <w:pPr>
        <w:pStyle w:val="Standard"/>
        <w:ind w:firstLine="709"/>
        <w:contextualSpacing/>
        <w:jc w:val="both"/>
        <w:rPr>
          <w:rFonts w:ascii="Times New Roman" w:eastAsia="Calibri" w:hAnsi="Times New Roman" w:cs="Times New Roman"/>
          <w:kern w:val="0"/>
          <w:szCs w:val="22"/>
          <w:lang w:val="en-US" w:eastAsia="en-US" w:bidi="ar-SA"/>
        </w:rPr>
      </w:pPr>
    </w:p>
    <w:p w14:paraId="786E8A11" w14:textId="77777777" w:rsidR="00193EF0" w:rsidRPr="009F73DC" w:rsidRDefault="001E7C7C">
      <w:pPr>
        <w:ind w:firstLine="709"/>
        <w:contextualSpacing/>
        <w:jc w:val="both"/>
        <w:rPr>
          <w:lang w:val="en-US"/>
        </w:rPr>
      </w:pPr>
      <w:r w:rsidRPr="009F73DC">
        <w:rPr>
          <w:b/>
          <w:lang w:val="en-US"/>
        </w:rPr>
        <w:t>3.1.2.</w:t>
      </w:r>
      <w:r w:rsidRPr="009F73DC">
        <w:rPr>
          <w:lang w:val="en-US"/>
        </w:rPr>
        <w:t xml:space="preserve"> </w:t>
      </w:r>
      <w:r w:rsidRPr="009F73DC">
        <w:rPr>
          <w:b/>
          <w:lang w:val="en-US"/>
        </w:rPr>
        <w:t>Methodological support for independent work</w:t>
      </w:r>
      <w:r w:rsidRPr="009F73DC">
        <w:rPr>
          <w:lang w:val="en-US"/>
        </w:rPr>
        <w:t>.</w:t>
      </w:r>
    </w:p>
    <w:p w14:paraId="43B39607" w14:textId="77777777" w:rsidR="00193EF0" w:rsidRPr="009F73DC" w:rsidRDefault="001E7C7C">
      <w:pPr>
        <w:ind w:firstLine="709"/>
        <w:contextualSpacing/>
        <w:jc w:val="both"/>
        <w:rPr>
          <w:lang w:val="en-US"/>
        </w:rPr>
      </w:pPr>
      <w:r w:rsidRPr="009F73DC">
        <w:rPr>
          <w:szCs w:val="24"/>
          <w:lang w:val="en-US"/>
        </w:rPr>
        <w:t>Independent work on the program is not provided</w:t>
      </w:r>
      <w:r w:rsidRPr="009F73DC">
        <w:rPr>
          <w:lang w:val="en-US"/>
        </w:rPr>
        <w:t>.</w:t>
      </w:r>
    </w:p>
    <w:p w14:paraId="5B8F5B17" w14:textId="77777777" w:rsidR="00193EF0" w:rsidRPr="009F73DC" w:rsidRDefault="00193EF0">
      <w:pPr>
        <w:pStyle w:val="Standard"/>
        <w:ind w:firstLine="709"/>
        <w:contextualSpacing/>
        <w:jc w:val="both"/>
        <w:rPr>
          <w:rFonts w:ascii="Times New Roman" w:eastAsia="Calibri" w:hAnsi="Times New Roman" w:cs="Times New Roman"/>
          <w:kern w:val="0"/>
          <w:szCs w:val="22"/>
          <w:lang w:val="en-US" w:eastAsia="en-US" w:bidi="ar-SA"/>
        </w:rPr>
      </w:pPr>
    </w:p>
    <w:p w14:paraId="25A66550" w14:textId="77777777" w:rsidR="00193EF0" w:rsidRPr="009F73DC" w:rsidRDefault="001E7C7C">
      <w:pPr>
        <w:ind w:firstLine="709"/>
        <w:contextualSpacing/>
        <w:jc w:val="both"/>
        <w:rPr>
          <w:lang w:val="en-US"/>
        </w:rPr>
      </w:pPr>
      <w:r w:rsidRPr="009F73DC">
        <w:rPr>
          <w:b/>
          <w:lang w:val="en-US"/>
        </w:rPr>
        <w:t>3.1.3.</w:t>
      </w:r>
      <w:r w:rsidRPr="009F73DC">
        <w:rPr>
          <w:lang w:val="en-US"/>
        </w:rPr>
        <w:t xml:space="preserve"> </w:t>
      </w:r>
      <w:r w:rsidRPr="009F73DC">
        <w:rPr>
          <w:b/>
          <w:lang w:val="en-US"/>
        </w:rPr>
        <w:t>Methodology for conducting ongoing monitoring of academic performance and intermediate certification and evaluation criteria</w:t>
      </w:r>
      <w:r w:rsidRPr="009F73DC">
        <w:rPr>
          <w:lang w:val="en-US"/>
        </w:rPr>
        <w:t>.</w:t>
      </w:r>
    </w:p>
    <w:p w14:paraId="7B896D60" w14:textId="77777777" w:rsidR="00193EF0" w:rsidRPr="009F73DC" w:rsidRDefault="001E7C7C">
      <w:pPr>
        <w:ind w:firstLine="709"/>
        <w:contextualSpacing/>
        <w:jc w:val="both"/>
        <w:rPr>
          <w:szCs w:val="24"/>
          <w:lang w:val="en-US"/>
        </w:rPr>
      </w:pPr>
      <w:r w:rsidRPr="009F73DC">
        <w:rPr>
          <w:szCs w:val="24"/>
          <w:lang w:val="en-US"/>
        </w:rPr>
        <w:t>Current monitoring and intermediate certification under the program are not provided.</w:t>
      </w:r>
      <w:bookmarkStart w:id="6" w:name="_Hlk107398708"/>
      <w:bookmarkStart w:id="7" w:name="_Hlk110423474"/>
      <w:bookmarkEnd w:id="6"/>
      <w:bookmarkEnd w:id="7"/>
    </w:p>
    <w:p w14:paraId="6235E85F" w14:textId="77777777" w:rsidR="00193EF0" w:rsidRPr="009F73DC" w:rsidRDefault="001E7C7C">
      <w:pPr>
        <w:ind w:firstLine="709"/>
        <w:contextualSpacing/>
        <w:jc w:val="both"/>
        <w:rPr>
          <w:szCs w:val="24"/>
          <w:lang w:val="en-US"/>
        </w:rPr>
      </w:pPr>
      <w:r w:rsidRPr="009F73DC">
        <w:rPr>
          <w:szCs w:val="24"/>
          <w:lang w:val="en-US"/>
        </w:rPr>
        <w:t>Final certification of students based on the results of mastering the program is carried out in the form of a credit – a written solution of test tasks. The duration of the test control is 1 hour.</w:t>
      </w:r>
    </w:p>
    <w:p w14:paraId="49205EF3" w14:textId="77777777" w:rsidR="00193EF0" w:rsidRPr="009F73DC" w:rsidRDefault="001E7C7C">
      <w:pPr>
        <w:ind w:firstLine="709"/>
        <w:contextualSpacing/>
        <w:jc w:val="both"/>
        <w:rPr>
          <w:szCs w:val="24"/>
          <w:lang w:val="en-US"/>
        </w:rPr>
      </w:pPr>
      <w:r w:rsidRPr="009F73DC">
        <w:rPr>
          <w:szCs w:val="24"/>
          <w:lang w:val="en-US"/>
        </w:rPr>
        <w:t>The "credited" rating is given for correct answers to 70% or more of the test tasks.</w:t>
      </w:r>
    </w:p>
    <w:p w14:paraId="79E77354" w14:textId="77777777" w:rsidR="00193EF0" w:rsidRPr="009F73DC" w:rsidRDefault="00193EF0">
      <w:pPr>
        <w:ind w:firstLine="709"/>
        <w:contextualSpacing/>
        <w:jc w:val="both"/>
        <w:rPr>
          <w:b/>
          <w:lang w:val="en-US"/>
        </w:rPr>
      </w:pPr>
    </w:p>
    <w:p w14:paraId="3F4062AA" w14:textId="77777777" w:rsidR="00193EF0" w:rsidRPr="009F73DC" w:rsidRDefault="001E7C7C">
      <w:pPr>
        <w:ind w:firstLine="709"/>
        <w:contextualSpacing/>
        <w:jc w:val="both"/>
        <w:rPr>
          <w:b/>
          <w:lang w:val="en-US"/>
        </w:rPr>
      </w:pPr>
      <w:r w:rsidRPr="009F73DC">
        <w:rPr>
          <w:b/>
          <w:lang w:val="en-US"/>
        </w:rPr>
        <w:t>3.1.4. Methodological materials for conducting ongoing monitoring of academic performance and intermediate certification (control and measurement materials, evaluation tools).</w:t>
      </w:r>
    </w:p>
    <w:p w14:paraId="2415E50F" w14:textId="77777777" w:rsidR="00193EF0" w:rsidRPr="009F73DC" w:rsidRDefault="001E7C7C">
      <w:pPr>
        <w:ind w:firstLine="709"/>
        <w:contextualSpacing/>
        <w:jc w:val="both"/>
        <w:rPr>
          <w:bCs/>
          <w:highlight w:val="white"/>
          <w:lang w:val="en-US"/>
        </w:rPr>
      </w:pPr>
      <w:r w:rsidRPr="009F73DC">
        <w:rPr>
          <w:bCs/>
          <w:shd w:val="clear" w:color="auto" w:fill="FFFFFF"/>
          <w:lang w:val="en-US"/>
        </w:rPr>
        <w:t>Methodological materials for certification include test tasks.</w:t>
      </w:r>
    </w:p>
    <w:p w14:paraId="770126FE" w14:textId="77777777" w:rsidR="00193EF0" w:rsidRPr="009F73DC" w:rsidRDefault="00193EF0">
      <w:pPr>
        <w:ind w:firstLine="709"/>
        <w:contextualSpacing/>
        <w:jc w:val="both"/>
        <w:rPr>
          <w:highlight w:val="white"/>
          <w:lang w:val="en-US"/>
        </w:rPr>
      </w:pPr>
      <w:bookmarkStart w:id="8" w:name="_Hlk107398741"/>
      <w:bookmarkStart w:id="9" w:name="_Hlk94867589"/>
      <w:bookmarkEnd w:id="8"/>
      <w:bookmarkEnd w:id="9"/>
    </w:p>
    <w:p w14:paraId="0241E779" w14:textId="77777777" w:rsidR="00193EF0" w:rsidRPr="009F73DC" w:rsidRDefault="001E7C7C">
      <w:pPr>
        <w:ind w:firstLine="709"/>
        <w:contextualSpacing/>
        <w:jc w:val="both"/>
        <w:rPr>
          <w:b/>
          <w:bCs/>
          <w:szCs w:val="24"/>
          <w:highlight w:val="white"/>
          <w:lang w:val="en-US"/>
        </w:rPr>
      </w:pPr>
      <w:r w:rsidRPr="009F73DC">
        <w:rPr>
          <w:b/>
          <w:bCs/>
          <w:szCs w:val="24"/>
          <w:shd w:val="clear" w:color="auto" w:fill="FFFFFF"/>
          <w:lang w:val="en-US"/>
        </w:rPr>
        <w:t>Examples of test tasks:</w:t>
      </w:r>
    </w:p>
    <w:p w14:paraId="3559B08D" w14:textId="77777777" w:rsidR="00193EF0" w:rsidRPr="009F73DC" w:rsidRDefault="00193EF0">
      <w:pPr>
        <w:ind w:firstLine="709"/>
        <w:contextualSpacing/>
        <w:jc w:val="both"/>
        <w:rPr>
          <w:b/>
          <w:bCs/>
          <w:szCs w:val="24"/>
          <w:highlight w:val="white"/>
          <w:lang w:val="en-US"/>
        </w:rPr>
      </w:pPr>
    </w:p>
    <w:p w14:paraId="4CD6CF6A" w14:textId="77777777" w:rsidR="00193EF0" w:rsidRPr="009F73DC" w:rsidRDefault="001E7C7C">
      <w:pPr>
        <w:ind w:firstLine="709"/>
        <w:jc w:val="both"/>
        <w:rPr>
          <w:lang w:val="en-US"/>
        </w:rPr>
      </w:pPr>
      <w:r w:rsidRPr="009F73DC">
        <w:rPr>
          <w:lang w:val="en-US"/>
        </w:rPr>
        <w:t>CHOOSE ONE CORRECT ANSWER</w:t>
      </w:r>
    </w:p>
    <w:p w14:paraId="67DFFD35" w14:textId="77777777" w:rsidR="00193EF0" w:rsidRPr="009F73DC" w:rsidRDefault="00193EF0">
      <w:pPr>
        <w:ind w:firstLine="709"/>
        <w:jc w:val="both"/>
        <w:rPr>
          <w:lang w:val="en-US"/>
        </w:rPr>
      </w:pPr>
    </w:p>
    <w:p w14:paraId="1701C315" w14:textId="77777777" w:rsidR="00193EF0" w:rsidRPr="009F73DC" w:rsidRDefault="001E7C7C">
      <w:pPr>
        <w:ind w:firstLine="709"/>
        <w:jc w:val="both"/>
        <w:rPr>
          <w:b/>
          <w:bCs/>
          <w:lang w:val="en-US"/>
        </w:rPr>
      </w:pPr>
      <w:r w:rsidRPr="009F73DC">
        <w:rPr>
          <w:b/>
          <w:bCs/>
          <w:lang w:val="en-US"/>
        </w:rPr>
        <w:t>The most common complaints of varicose veins are:</w:t>
      </w:r>
    </w:p>
    <w:p w14:paraId="39A5B487" w14:textId="77777777" w:rsidR="00193EF0" w:rsidRPr="009F73DC" w:rsidRDefault="001E7C7C">
      <w:pPr>
        <w:ind w:firstLine="709"/>
        <w:jc w:val="both"/>
        <w:rPr>
          <w:lang w:val="en-US"/>
        </w:rPr>
      </w:pPr>
      <w:r w:rsidRPr="009F73DC">
        <w:rPr>
          <w:lang w:val="en-US"/>
        </w:rPr>
        <w:t>- the presence of varicose veins of the lower extremities</w:t>
      </w:r>
    </w:p>
    <w:p w14:paraId="250B65DA" w14:textId="77777777" w:rsidR="00193EF0" w:rsidRPr="009F73DC" w:rsidRDefault="001E7C7C">
      <w:pPr>
        <w:ind w:firstLine="709"/>
        <w:jc w:val="both"/>
        <w:rPr>
          <w:lang w:val="en-US"/>
        </w:rPr>
      </w:pPr>
      <w:r w:rsidRPr="009F73DC">
        <w:rPr>
          <w:lang w:val="en-US"/>
        </w:rPr>
        <w:t>- edema of the lower extremities</w:t>
      </w:r>
    </w:p>
    <w:p w14:paraId="414F289F" w14:textId="77777777" w:rsidR="00193EF0" w:rsidRPr="009F73DC" w:rsidRDefault="001E7C7C">
      <w:pPr>
        <w:ind w:firstLine="709"/>
        <w:jc w:val="both"/>
        <w:rPr>
          <w:lang w:val="en-US"/>
        </w:rPr>
      </w:pPr>
      <w:r w:rsidRPr="009F73DC">
        <w:rPr>
          <w:lang w:val="en-US"/>
        </w:rPr>
        <w:t>- phenomena of hyperpigmentation and lipodermatosclerosis of the lower legs</w:t>
      </w:r>
    </w:p>
    <w:p w14:paraId="14D64018" w14:textId="77777777" w:rsidR="00193EF0" w:rsidRPr="009F73DC" w:rsidRDefault="001E7C7C">
      <w:pPr>
        <w:ind w:firstLine="709"/>
        <w:jc w:val="both"/>
        <w:rPr>
          <w:lang w:val="en-US"/>
        </w:rPr>
      </w:pPr>
      <w:r w:rsidRPr="009F73DC">
        <w:rPr>
          <w:lang w:val="en-US"/>
        </w:rPr>
        <w:t>+ all of the above</w:t>
      </w:r>
    </w:p>
    <w:p w14:paraId="7A659482" w14:textId="77777777" w:rsidR="00193EF0" w:rsidRPr="009F73DC" w:rsidRDefault="00193EF0">
      <w:pPr>
        <w:ind w:firstLine="709"/>
        <w:jc w:val="both"/>
        <w:rPr>
          <w:lang w:val="en-US"/>
        </w:rPr>
      </w:pPr>
    </w:p>
    <w:p w14:paraId="25FF3D7C" w14:textId="77777777" w:rsidR="00193EF0" w:rsidRPr="009F73DC" w:rsidRDefault="001E7C7C">
      <w:pPr>
        <w:ind w:firstLine="709"/>
        <w:jc w:val="both"/>
        <w:rPr>
          <w:b/>
          <w:bCs/>
          <w:lang w:val="en-US"/>
        </w:rPr>
      </w:pPr>
      <w:r w:rsidRPr="009F73DC">
        <w:rPr>
          <w:b/>
          <w:bCs/>
          <w:lang w:val="en-US"/>
        </w:rPr>
        <w:t>Among the primary methods of diagnosing varicose veins, preference should be given to:</w:t>
      </w:r>
    </w:p>
    <w:p w14:paraId="4BE67412" w14:textId="77777777" w:rsidR="00193EF0" w:rsidRPr="009F73DC" w:rsidRDefault="001E7C7C">
      <w:pPr>
        <w:ind w:firstLine="709"/>
        <w:jc w:val="both"/>
        <w:rPr>
          <w:lang w:val="en-US"/>
        </w:rPr>
      </w:pPr>
      <w:r w:rsidRPr="009F73DC">
        <w:rPr>
          <w:lang w:val="en-US"/>
        </w:rPr>
        <w:tab/>
        <w:t>+ ultrasound diagnostics</w:t>
      </w:r>
    </w:p>
    <w:p w14:paraId="62FFAEF4" w14:textId="77777777" w:rsidR="00193EF0" w:rsidRPr="009F73DC" w:rsidRDefault="001E7C7C">
      <w:pPr>
        <w:ind w:firstLine="709"/>
        <w:jc w:val="both"/>
        <w:rPr>
          <w:lang w:val="en-US"/>
        </w:rPr>
      </w:pPr>
      <w:r w:rsidRPr="009F73DC">
        <w:rPr>
          <w:lang w:val="en-US"/>
        </w:rPr>
        <w:tab/>
        <w:t>- X-ray angiography</w:t>
      </w:r>
    </w:p>
    <w:p w14:paraId="05E7AD5F" w14:textId="77777777" w:rsidR="00193EF0" w:rsidRPr="009F73DC" w:rsidRDefault="001E7C7C">
      <w:pPr>
        <w:ind w:firstLine="709"/>
        <w:jc w:val="both"/>
        <w:rPr>
          <w:lang w:val="en-US"/>
        </w:rPr>
      </w:pPr>
      <w:r w:rsidRPr="009F73DC">
        <w:rPr>
          <w:lang w:val="en-US"/>
        </w:rPr>
        <w:tab/>
        <w:t>- MRI angiography</w:t>
      </w:r>
    </w:p>
    <w:p w14:paraId="23F2CA1D" w14:textId="77777777" w:rsidR="00193EF0" w:rsidRPr="009F73DC" w:rsidRDefault="001E7C7C">
      <w:pPr>
        <w:ind w:firstLine="709"/>
        <w:jc w:val="both"/>
        <w:rPr>
          <w:lang w:val="en-US"/>
        </w:rPr>
      </w:pPr>
      <w:r w:rsidRPr="009F73DC">
        <w:rPr>
          <w:lang w:val="en-US"/>
        </w:rPr>
        <w:tab/>
        <w:t>- CT phlebography with phase bolus contrast</w:t>
      </w:r>
    </w:p>
    <w:p w14:paraId="344081A5" w14:textId="77777777" w:rsidR="00193EF0" w:rsidRPr="009F73DC" w:rsidRDefault="00193EF0">
      <w:pPr>
        <w:ind w:firstLine="709"/>
        <w:jc w:val="both"/>
        <w:rPr>
          <w:lang w:val="en-US"/>
        </w:rPr>
      </w:pPr>
    </w:p>
    <w:p w14:paraId="29BA58E1" w14:textId="77777777" w:rsidR="00193EF0" w:rsidRPr="009F73DC" w:rsidRDefault="001E7C7C">
      <w:pPr>
        <w:ind w:firstLine="709"/>
        <w:jc w:val="both"/>
        <w:rPr>
          <w:b/>
          <w:bCs/>
          <w:lang w:val="en-US"/>
        </w:rPr>
      </w:pPr>
      <w:r w:rsidRPr="009F73DC">
        <w:rPr>
          <w:b/>
          <w:bCs/>
          <w:lang w:val="en-US"/>
        </w:rPr>
        <w:t>When using the CEAP classification in a patient with a healed trophic ulcer, the diagnosis should include:</w:t>
      </w:r>
    </w:p>
    <w:p w14:paraId="6CF08395" w14:textId="77777777" w:rsidR="00193EF0" w:rsidRPr="009F73DC" w:rsidRDefault="001E7C7C">
      <w:pPr>
        <w:ind w:firstLine="709"/>
        <w:jc w:val="both"/>
        <w:rPr>
          <w:lang w:val="en-US"/>
        </w:rPr>
      </w:pPr>
      <w:r w:rsidRPr="009F73DC">
        <w:rPr>
          <w:lang w:val="en-US"/>
        </w:rPr>
        <w:t>- From 2,3,4,6</w:t>
      </w:r>
    </w:p>
    <w:p w14:paraId="61F4CEC8" w14:textId="77777777" w:rsidR="00193EF0" w:rsidRPr="009F73DC" w:rsidRDefault="001E7C7C">
      <w:pPr>
        <w:ind w:firstLine="709"/>
        <w:jc w:val="both"/>
        <w:rPr>
          <w:lang w:val="en-US"/>
        </w:rPr>
      </w:pPr>
      <w:r w:rsidRPr="009F73DC">
        <w:rPr>
          <w:lang w:val="en-US"/>
        </w:rPr>
        <w:t>- From 5,6</w:t>
      </w:r>
    </w:p>
    <w:p w14:paraId="07ADBEFA" w14:textId="77777777" w:rsidR="00193EF0" w:rsidRPr="009F73DC" w:rsidRDefault="001E7C7C">
      <w:pPr>
        <w:ind w:firstLine="709"/>
        <w:jc w:val="both"/>
        <w:rPr>
          <w:lang w:val="en-US"/>
        </w:rPr>
      </w:pPr>
      <w:r w:rsidRPr="009F73DC">
        <w:rPr>
          <w:lang w:val="en-US"/>
        </w:rPr>
        <w:t>+ From 2,3,4,5</w:t>
      </w:r>
    </w:p>
    <w:p w14:paraId="2F843B03" w14:textId="77777777" w:rsidR="00193EF0" w:rsidRPr="009F73DC" w:rsidRDefault="001E7C7C">
      <w:pPr>
        <w:ind w:firstLine="709"/>
        <w:jc w:val="both"/>
        <w:rPr>
          <w:rFonts w:eastAsia="Helvetica Neue"/>
          <w:szCs w:val="24"/>
          <w:lang w:val="en-US" w:eastAsia="zh-CN"/>
        </w:rPr>
      </w:pPr>
      <w:r w:rsidRPr="009F73DC">
        <w:rPr>
          <w:lang w:val="en-US"/>
        </w:rPr>
        <w:t>- C1, 6</w:t>
      </w:r>
    </w:p>
    <w:p w14:paraId="7ED8B2C9" w14:textId="77777777" w:rsidR="00193EF0" w:rsidRPr="009F73DC" w:rsidRDefault="00193EF0">
      <w:pPr>
        <w:contextualSpacing/>
        <w:jc w:val="both"/>
        <w:rPr>
          <w:b/>
          <w:lang w:val="en-US"/>
        </w:rPr>
      </w:pPr>
    </w:p>
    <w:p w14:paraId="5A4FBAE9" w14:textId="77777777" w:rsidR="00193EF0" w:rsidRPr="009F73DC" w:rsidRDefault="001E7C7C">
      <w:pPr>
        <w:ind w:firstLine="709"/>
        <w:contextualSpacing/>
        <w:jc w:val="both"/>
        <w:rPr>
          <w:b/>
          <w:lang w:val="en-US"/>
        </w:rPr>
      </w:pPr>
      <w:r w:rsidRPr="009F73DC">
        <w:rPr>
          <w:b/>
          <w:lang w:val="en-US"/>
        </w:rPr>
        <w:t>3.1.5.</w:t>
      </w:r>
      <w:r w:rsidRPr="009F73DC">
        <w:rPr>
          <w:b/>
          <w:lang w:val="en-US"/>
        </w:rPr>
        <w:tab/>
        <w:t xml:space="preserve"> Methodological materials for students ' assessment of the content and quality of the educational process:</w:t>
      </w:r>
    </w:p>
    <w:p w14:paraId="3FC25A15" w14:textId="77777777" w:rsidR="00193EF0" w:rsidRPr="009F73DC" w:rsidRDefault="00193EF0">
      <w:pPr>
        <w:jc w:val="both"/>
        <w:rPr>
          <w:b/>
          <w:lang w:val="en-US"/>
        </w:rPr>
      </w:pPr>
    </w:p>
    <w:p w14:paraId="1E069E83" w14:textId="77777777" w:rsidR="00193EF0" w:rsidRPr="009F73DC" w:rsidRDefault="001E7C7C">
      <w:pPr>
        <w:jc w:val="center"/>
        <w:rPr>
          <w:i/>
          <w:lang w:val="en-US"/>
        </w:rPr>
      </w:pPr>
      <w:r w:rsidRPr="009F73DC">
        <w:rPr>
          <w:i/>
          <w:lang w:val="en-US"/>
        </w:rPr>
        <w:t>Sample questionnaire-feedback on teaching the discipline</w:t>
      </w:r>
    </w:p>
    <w:p w14:paraId="7EFBDAFB" w14:textId="77777777" w:rsidR="00193EF0" w:rsidRPr="009F73DC" w:rsidRDefault="001E7C7C">
      <w:pPr>
        <w:jc w:val="both"/>
        <w:rPr>
          <w:lang w:val="en-US"/>
        </w:rPr>
      </w:pPr>
      <w:r w:rsidRPr="009F73DC">
        <w:rPr>
          <w:lang w:val="en-US"/>
        </w:rPr>
        <w:t xml:space="preserve">Please fill out an anonymous feedback form for the course you completed. The aggregated questionnaire data will be used to improve teaching. </w:t>
      </w:r>
    </w:p>
    <w:p w14:paraId="1F0CD5C2" w14:textId="77777777" w:rsidR="00193EF0" w:rsidRDefault="001E7C7C">
      <w:pPr>
        <w:jc w:val="both"/>
      </w:pPr>
      <w:r w:rsidRPr="009F73DC">
        <w:rPr>
          <w:lang w:val="en-US"/>
        </w:rPr>
        <w:t>For each question, put the corresponding scores on a scale from 1 to 10 points (</w:t>
      </w:r>
      <w:r w:rsidRPr="009F73DC">
        <w:rPr>
          <w:b/>
          <w:lang w:val="en-US"/>
        </w:rPr>
        <w:t xml:space="preserve">circle </w:t>
      </w:r>
      <w:r w:rsidRPr="009F73DC">
        <w:rPr>
          <w:lang w:val="en-US"/>
        </w:rPr>
        <w:t xml:space="preserve">the score you selected). </w:t>
      </w:r>
      <w:r>
        <w:t>If necessary, enter your comments.</w:t>
      </w:r>
    </w:p>
    <w:p w14:paraId="4A712FA5" w14:textId="77777777" w:rsidR="00193EF0" w:rsidRDefault="00193EF0">
      <w:pPr>
        <w:ind w:firstLine="426"/>
        <w:rPr>
          <w:i/>
        </w:rPr>
      </w:pPr>
    </w:p>
    <w:p w14:paraId="733DA14F" w14:textId="77777777" w:rsidR="00193EF0" w:rsidRPr="009F73DC" w:rsidRDefault="001E7C7C">
      <w:pPr>
        <w:numPr>
          <w:ilvl w:val="0"/>
          <w:numId w:val="4"/>
        </w:numPr>
        <w:jc w:val="both"/>
        <w:rPr>
          <w:spacing w:val="20"/>
          <w:lang w:val="en-US"/>
        </w:rPr>
      </w:pPr>
      <w:r w:rsidRPr="009F73DC">
        <w:rPr>
          <w:i/>
          <w:lang w:val="en-US"/>
        </w:rPr>
        <w:t>How satisfied are you with the overall content of the discipline?</w:t>
      </w:r>
    </w:p>
    <w:p w14:paraId="1E6241C5" w14:textId="77777777" w:rsidR="00193EF0" w:rsidRDefault="001E7C7C">
      <w:pPr>
        <w:ind w:left="420"/>
        <w:jc w:val="both"/>
        <w:rPr>
          <w:spacing w:val="20"/>
        </w:rPr>
      </w:pPr>
      <w:r>
        <w:rPr>
          <w:spacing w:val="20"/>
        </w:rPr>
        <w:t>1 2 3 4 5 6 7 8 9 10</w:t>
      </w:r>
    </w:p>
    <w:p w14:paraId="3A81F5F6" w14:textId="77777777" w:rsidR="00193EF0" w:rsidRDefault="001E7C7C">
      <w:pPr>
        <w:ind w:left="420"/>
        <w:jc w:val="both"/>
        <w:rPr>
          <w:i/>
        </w:rPr>
      </w:pPr>
      <w:r>
        <w:rPr>
          <w:spacing w:val="20"/>
        </w:rPr>
        <w:t>Comment_________________________________________________</w:t>
      </w:r>
    </w:p>
    <w:p w14:paraId="26C5BE94" w14:textId="77777777" w:rsidR="00193EF0" w:rsidRPr="009F73DC" w:rsidRDefault="001E7C7C">
      <w:pPr>
        <w:numPr>
          <w:ilvl w:val="0"/>
          <w:numId w:val="4"/>
        </w:numPr>
        <w:jc w:val="both"/>
        <w:rPr>
          <w:spacing w:val="20"/>
          <w:lang w:val="en-US"/>
        </w:rPr>
      </w:pPr>
      <w:r w:rsidRPr="009F73DC">
        <w:rPr>
          <w:i/>
          <w:lang w:val="en-US"/>
        </w:rPr>
        <w:t xml:space="preserve">How satisfied are you with the forms of teaching? </w:t>
      </w:r>
    </w:p>
    <w:p w14:paraId="0B2CEFF0" w14:textId="77777777" w:rsidR="00193EF0" w:rsidRDefault="001E7C7C">
      <w:pPr>
        <w:ind w:left="420"/>
        <w:jc w:val="both"/>
        <w:rPr>
          <w:spacing w:val="20"/>
        </w:rPr>
      </w:pPr>
      <w:r>
        <w:rPr>
          <w:spacing w:val="20"/>
        </w:rPr>
        <w:t>1 2 3 4 5 6 7 8 9 10</w:t>
      </w:r>
    </w:p>
    <w:p w14:paraId="55FD7831" w14:textId="77777777" w:rsidR="00193EF0" w:rsidRDefault="001E7C7C">
      <w:pPr>
        <w:ind w:left="420"/>
        <w:jc w:val="both"/>
        <w:rPr>
          <w:i/>
        </w:rPr>
      </w:pPr>
      <w:r>
        <w:rPr>
          <w:spacing w:val="20"/>
        </w:rPr>
        <w:t>Comment_________________________________________________</w:t>
      </w:r>
    </w:p>
    <w:p w14:paraId="77F8DDDE" w14:textId="77777777" w:rsidR="00193EF0" w:rsidRPr="009F73DC" w:rsidRDefault="001E7C7C">
      <w:pPr>
        <w:numPr>
          <w:ilvl w:val="0"/>
          <w:numId w:val="4"/>
        </w:numPr>
        <w:jc w:val="both"/>
        <w:rPr>
          <w:spacing w:val="20"/>
          <w:lang w:val="en-US"/>
        </w:rPr>
      </w:pPr>
      <w:r w:rsidRPr="009F73DC">
        <w:rPr>
          <w:i/>
          <w:lang w:val="en-US"/>
        </w:rPr>
        <w:t>How do you assess the quality of preparation of the proposed teaching materials?</w:t>
      </w:r>
    </w:p>
    <w:p w14:paraId="21648756" w14:textId="77777777" w:rsidR="00193EF0" w:rsidRDefault="001E7C7C">
      <w:pPr>
        <w:ind w:left="420"/>
        <w:jc w:val="both"/>
        <w:rPr>
          <w:spacing w:val="20"/>
        </w:rPr>
      </w:pPr>
      <w:r>
        <w:rPr>
          <w:spacing w:val="20"/>
        </w:rPr>
        <w:t>1 2 3 4 5 6 7 8 9 10</w:t>
      </w:r>
    </w:p>
    <w:p w14:paraId="28A8A11F" w14:textId="77777777" w:rsidR="00193EF0" w:rsidRDefault="001E7C7C">
      <w:pPr>
        <w:ind w:left="420"/>
        <w:jc w:val="both"/>
        <w:rPr>
          <w:i/>
        </w:rPr>
      </w:pPr>
      <w:r>
        <w:rPr>
          <w:spacing w:val="20"/>
        </w:rPr>
        <w:t>Comment_________________________________________________</w:t>
      </w:r>
    </w:p>
    <w:p w14:paraId="6839E28C" w14:textId="77777777" w:rsidR="00193EF0" w:rsidRPr="009F73DC" w:rsidRDefault="001E7C7C">
      <w:pPr>
        <w:numPr>
          <w:ilvl w:val="0"/>
          <w:numId w:val="4"/>
        </w:numPr>
        <w:jc w:val="both"/>
        <w:rPr>
          <w:spacing w:val="20"/>
          <w:lang w:val="en-US"/>
        </w:rPr>
      </w:pPr>
      <w:r w:rsidRPr="009F73DC">
        <w:rPr>
          <w:i/>
          <w:lang w:val="en-US"/>
        </w:rPr>
        <w:t>How satisfied are you with teachers ' use of interactive and active learning methods?</w:t>
      </w:r>
    </w:p>
    <w:p w14:paraId="0FB50F38" w14:textId="77777777" w:rsidR="00193EF0" w:rsidRDefault="001E7C7C">
      <w:pPr>
        <w:ind w:left="420"/>
        <w:jc w:val="both"/>
        <w:rPr>
          <w:spacing w:val="20"/>
        </w:rPr>
      </w:pPr>
      <w:r>
        <w:rPr>
          <w:spacing w:val="20"/>
        </w:rPr>
        <w:t>1 2 3 4 5 6 7 8 9 10</w:t>
      </w:r>
    </w:p>
    <w:p w14:paraId="3015A293" w14:textId="77777777" w:rsidR="00193EF0" w:rsidRDefault="001E7C7C">
      <w:pPr>
        <w:ind w:left="420"/>
        <w:jc w:val="both"/>
        <w:rPr>
          <w:i/>
        </w:rPr>
      </w:pPr>
      <w:r>
        <w:rPr>
          <w:spacing w:val="20"/>
        </w:rPr>
        <w:t>Comment_________________________________________________</w:t>
      </w:r>
    </w:p>
    <w:p w14:paraId="490AA2F7" w14:textId="77777777" w:rsidR="00193EF0" w:rsidRPr="009F73DC" w:rsidRDefault="001E7C7C">
      <w:pPr>
        <w:numPr>
          <w:ilvl w:val="0"/>
          <w:numId w:val="4"/>
        </w:numPr>
        <w:jc w:val="both"/>
        <w:rPr>
          <w:i/>
          <w:lang w:val="en-US"/>
        </w:rPr>
      </w:pPr>
      <w:r w:rsidRPr="009F73DC">
        <w:rPr>
          <w:i/>
          <w:lang w:val="en-US"/>
        </w:rPr>
        <w:t>Which of the topics of the discipline do you consider most useful and valuable in terms of further training and / or application in subsequent practical activities?</w:t>
      </w:r>
    </w:p>
    <w:p w14:paraId="381AB519" w14:textId="77777777" w:rsidR="00193EF0" w:rsidRPr="009F73DC" w:rsidRDefault="001E7C7C">
      <w:pPr>
        <w:numPr>
          <w:ilvl w:val="0"/>
          <w:numId w:val="4"/>
        </w:numPr>
        <w:jc w:val="both"/>
        <w:rPr>
          <w:lang w:val="en-US"/>
        </w:rPr>
      </w:pPr>
      <w:r w:rsidRPr="009F73DC">
        <w:rPr>
          <w:i/>
          <w:lang w:val="en-US"/>
        </w:rPr>
        <w:t>What would you suggest to change the methodological and content plan to improve the teaching of this discipline?</w:t>
      </w:r>
    </w:p>
    <w:p w14:paraId="73A251FA" w14:textId="77777777" w:rsidR="00193EF0" w:rsidRPr="009F73DC" w:rsidRDefault="001E7C7C">
      <w:pPr>
        <w:jc w:val="center"/>
        <w:rPr>
          <w:lang w:val="en-US"/>
        </w:rPr>
      </w:pPr>
      <w:bookmarkStart w:id="10" w:name="_Hlk110423618"/>
      <w:r w:rsidRPr="009F73DC">
        <w:rPr>
          <w:lang w:val="en-US"/>
        </w:rPr>
        <w:t>thank you!</w:t>
      </w:r>
      <w:bookmarkEnd w:id="10"/>
    </w:p>
    <w:p w14:paraId="352FD21E" w14:textId="77777777" w:rsidR="00193EF0" w:rsidRPr="009F73DC" w:rsidRDefault="00193EF0">
      <w:pPr>
        <w:jc w:val="center"/>
        <w:rPr>
          <w:lang w:val="en-US"/>
        </w:rPr>
      </w:pPr>
      <w:bookmarkStart w:id="11" w:name="_Hlk107399060"/>
      <w:bookmarkEnd w:id="11"/>
    </w:p>
    <w:p w14:paraId="069C8AC4" w14:textId="77777777" w:rsidR="00193EF0" w:rsidRPr="009F73DC" w:rsidRDefault="001E7C7C">
      <w:pPr>
        <w:ind w:firstLine="709"/>
        <w:jc w:val="both"/>
        <w:rPr>
          <w:b/>
          <w:lang w:val="en-US"/>
        </w:rPr>
      </w:pPr>
      <w:r w:rsidRPr="009F73DC">
        <w:rPr>
          <w:b/>
          <w:lang w:val="en-US"/>
        </w:rPr>
        <w:t>3.2. Human resources support</w:t>
      </w:r>
    </w:p>
    <w:p w14:paraId="3E8427B7" w14:textId="77777777" w:rsidR="00193EF0" w:rsidRPr="009F73DC" w:rsidRDefault="001E7C7C">
      <w:pPr>
        <w:ind w:firstLine="709"/>
        <w:jc w:val="both"/>
        <w:rPr>
          <w:b/>
          <w:lang w:val="en-US"/>
        </w:rPr>
      </w:pPr>
      <w:r w:rsidRPr="009F73DC">
        <w:rPr>
          <w:b/>
          <w:lang w:val="en-US"/>
        </w:rPr>
        <w:t>3.2.1. Education and / or qualifications of teachers and other persons authorized to conduct training sessions</w:t>
      </w:r>
    </w:p>
    <w:p w14:paraId="6EF47F41" w14:textId="77777777" w:rsidR="00193EF0" w:rsidRPr="009F73DC" w:rsidRDefault="001E7C7C">
      <w:pPr>
        <w:tabs>
          <w:tab w:val="left" w:pos="708"/>
          <w:tab w:val="right" w:leader="underscore" w:pos="9639"/>
        </w:tabs>
        <w:ind w:firstLine="709"/>
        <w:jc w:val="both"/>
        <w:rPr>
          <w:bCs/>
          <w:lang w:val="en-US"/>
        </w:rPr>
      </w:pPr>
      <w:r w:rsidRPr="009F73DC">
        <w:rPr>
          <w:bCs/>
          <w:lang w:val="en-US"/>
        </w:rPr>
        <w:t xml:space="preserve">Teachers who have a higher medical professional education, a specialist certificate or accreditation in the specialty "Surgery", experience in performing endovasal laser operations on the veins of the lower extremities for at least 3 years and/or performing at least 100 operations per year. </w:t>
      </w:r>
    </w:p>
    <w:p w14:paraId="34C2D068" w14:textId="77777777" w:rsidR="00193EF0" w:rsidRPr="009F73DC" w:rsidRDefault="001E7C7C">
      <w:pPr>
        <w:tabs>
          <w:tab w:val="left" w:pos="708"/>
          <w:tab w:val="right" w:leader="underscore" w:pos="9639"/>
        </w:tabs>
        <w:ind w:firstLine="709"/>
        <w:jc w:val="both"/>
        <w:rPr>
          <w:bCs/>
          <w:lang w:val="en-US"/>
        </w:rPr>
      </w:pPr>
      <w:r w:rsidRPr="009F73DC">
        <w:rPr>
          <w:bCs/>
          <w:lang w:val="en-US"/>
        </w:rPr>
        <w:t>Teachers, diagnostic specialists who have a higher medical professional education, a specialist certificate or accreditation in the specialty "Radiation diagnostics", experience in performing CT phlebography. Those who have a higher medical professional education, a specialist's certificate or accreditation in the specialty "Ultrasound diagnostics", who perform at least 100 duplex examinations of the vessels of the lower extremities per month.</w:t>
      </w:r>
    </w:p>
    <w:p w14:paraId="30C1FFEC" w14:textId="77777777" w:rsidR="00193EF0" w:rsidRPr="009F73DC" w:rsidRDefault="00193EF0">
      <w:pPr>
        <w:tabs>
          <w:tab w:val="left" w:pos="708"/>
          <w:tab w:val="right" w:leader="underscore" w:pos="9639"/>
        </w:tabs>
        <w:ind w:firstLine="709"/>
        <w:jc w:val="both"/>
        <w:rPr>
          <w:color w:val="000000"/>
          <w:highlight w:val="white"/>
          <w:lang w:val="en-US"/>
        </w:rPr>
      </w:pPr>
    </w:p>
    <w:p w14:paraId="1D83C7EB" w14:textId="77777777" w:rsidR="00193EF0" w:rsidRPr="009F73DC" w:rsidRDefault="001E7C7C">
      <w:pPr>
        <w:ind w:firstLine="709"/>
        <w:jc w:val="both"/>
        <w:rPr>
          <w:b/>
          <w:lang w:val="en-US"/>
        </w:rPr>
      </w:pPr>
      <w:r w:rsidRPr="009F73DC">
        <w:rPr>
          <w:b/>
          <w:lang w:val="en-US"/>
        </w:rPr>
        <w:t>3.2.2. Provision of training, support and (or) other personnel</w:t>
      </w:r>
    </w:p>
    <w:p w14:paraId="63994B46" w14:textId="77777777" w:rsidR="00193EF0" w:rsidRPr="009F73DC" w:rsidRDefault="001E7C7C">
      <w:pPr>
        <w:tabs>
          <w:tab w:val="left" w:pos="708"/>
          <w:tab w:val="right" w:leader="underscore" w:pos="9639"/>
        </w:tabs>
        <w:ind w:firstLine="709"/>
        <w:jc w:val="both"/>
        <w:rPr>
          <w:bCs/>
          <w:lang w:val="en-US"/>
        </w:rPr>
      </w:pPr>
      <w:r w:rsidRPr="009F73DC">
        <w:rPr>
          <w:bCs/>
          <w:lang w:val="en-US"/>
        </w:rPr>
        <w:t>Not provided.</w:t>
      </w:r>
    </w:p>
    <w:p w14:paraId="0AE9B285" w14:textId="77777777" w:rsidR="00193EF0" w:rsidRPr="009F73DC" w:rsidRDefault="001E7C7C">
      <w:pPr>
        <w:tabs>
          <w:tab w:val="left" w:pos="708"/>
          <w:tab w:val="right" w:leader="underscore" w:pos="9639"/>
        </w:tabs>
        <w:ind w:firstLine="709"/>
        <w:jc w:val="both"/>
        <w:rPr>
          <w:color w:val="000000"/>
          <w:highlight w:val="white"/>
          <w:lang w:val="en-US"/>
        </w:rPr>
      </w:pPr>
      <w:r w:rsidRPr="009F73DC">
        <w:rPr>
          <w:color w:val="000000"/>
          <w:shd w:val="clear" w:color="auto" w:fill="FFFFFF"/>
          <w:lang w:val="en-US"/>
        </w:rPr>
        <w:t xml:space="preserve"> </w:t>
      </w:r>
    </w:p>
    <w:p w14:paraId="427255FC" w14:textId="77777777" w:rsidR="00193EF0" w:rsidRPr="009F73DC" w:rsidRDefault="001E7C7C">
      <w:pPr>
        <w:ind w:firstLine="709"/>
        <w:jc w:val="both"/>
        <w:rPr>
          <w:b/>
          <w:lang w:val="en-US"/>
        </w:rPr>
      </w:pPr>
      <w:r w:rsidRPr="009F73DC">
        <w:rPr>
          <w:b/>
          <w:lang w:val="en-US"/>
        </w:rPr>
        <w:t>3.3. Material and technical support of the academic discipline</w:t>
      </w:r>
    </w:p>
    <w:p w14:paraId="37596AD5" w14:textId="77777777" w:rsidR="00193EF0" w:rsidRPr="009F73DC" w:rsidRDefault="001E7C7C">
      <w:pPr>
        <w:ind w:firstLine="709"/>
        <w:jc w:val="both"/>
        <w:rPr>
          <w:b/>
          <w:lang w:val="en-US"/>
        </w:rPr>
      </w:pPr>
      <w:r w:rsidRPr="009F73DC">
        <w:rPr>
          <w:b/>
          <w:lang w:val="en-US"/>
        </w:rPr>
        <w:t>3.3.1. Characteristics of classrooms (premises, places) for conducting classes</w:t>
      </w:r>
    </w:p>
    <w:p w14:paraId="7C642F63" w14:textId="77777777" w:rsidR="00193EF0" w:rsidRPr="009F73DC" w:rsidRDefault="001E7C7C">
      <w:pPr>
        <w:pStyle w:val="aff0"/>
        <w:numPr>
          <w:ilvl w:val="0"/>
          <w:numId w:val="5"/>
        </w:numPr>
        <w:ind w:left="0" w:firstLine="709"/>
        <w:jc w:val="both"/>
        <w:rPr>
          <w:lang w:val="en-US"/>
        </w:rPr>
      </w:pPr>
      <w:r w:rsidRPr="009F73DC">
        <w:rPr>
          <w:lang w:val="en-US"/>
        </w:rPr>
        <w:t xml:space="preserve"> a training room equipped with the necessary technical means to demonstrate presentations of lecture and seminar materials.</w:t>
      </w:r>
    </w:p>
    <w:p w14:paraId="2A7AEA25" w14:textId="77777777" w:rsidR="00193EF0" w:rsidRPr="009F73DC" w:rsidRDefault="001E7C7C">
      <w:pPr>
        <w:pStyle w:val="aff0"/>
        <w:numPr>
          <w:ilvl w:val="0"/>
          <w:numId w:val="5"/>
        </w:numPr>
        <w:ind w:left="0" w:firstLine="709"/>
        <w:jc w:val="both"/>
        <w:rPr>
          <w:lang w:val="en-US"/>
        </w:rPr>
      </w:pPr>
      <w:r w:rsidRPr="009F73DC">
        <w:rPr>
          <w:lang w:val="en-US"/>
        </w:rPr>
        <w:t xml:space="preserve"> Operating room of the N. I. Pirogov TDC Clinic of St. Petersburg State University. </w:t>
      </w:r>
    </w:p>
    <w:p w14:paraId="4875469D" w14:textId="77777777" w:rsidR="00193EF0" w:rsidRPr="009F73DC" w:rsidRDefault="001E7C7C">
      <w:pPr>
        <w:tabs>
          <w:tab w:val="left" w:pos="708"/>
          <w:tab w:val="right" w:leader="underscore" w:pos="9639"/>
        </w:tabs>
        <w:ind w:firstLine="709"/>
        <w:jc w:val="both"/>
        <w:rPr>
          <w:lang w:val="en-US"/>
        </w:rPr>
      </w:pPr>
      <w:r w:rsidRPr="009F73DC">
        <w:rPr>
          <w:lang w:val="en-US"/>
        </w:rPr>
        <w:t>Admission of students to the operating room of the Clinic is carried out in accordance with the current sanitary and epidemiological standards and internal regulations of the Clinic.</w:t>
      </w:r>
      <w:bookmarkStart w:id="12" w:name="_Hlk110422863"/>
      <w:bookmarkEnd w:id="12"/>
    </w:p>
    <w:p w14:paraId="5622BF37" w14:textId="77777777" w:rsidR="00193EF0" w:rsidRPr="009F73DC" w:rsidRDefault="00193EF0">
      <w:pPr>
        <w:ind w:firstLine="709"/>
        <w:jc w:val="both"/>
        <w:rPr>
          <w:lang w:val="en-US"/>
        </w:rPr>
      </w:pPr>
    </w:p>
    <w:p w14:paraId="0E0E7414" w14:textId="77777777" w:rsidR="00193EF0" w:rsidRPr="009F73DC" w:rsidRDefault="001E7C7C">
      <w:pPr>
        <w:ind w:firstLine="709"/>
        <w:jc w:val="both"/>
        <w:rPr>
          <w:b/>
          <w:lang w:val="en-US"/>
        </w:rPr>
      </w:pPr>
      <w:r w:rsidRPr="009F73DC">
        <w:rPr>
          <w:b/>
          <w:lang w:val="en-US"/>
        </w:rPr>
        <w:t>3.3.2. Characteristics of classroom equipment, including general-purpose non-specialized computer equipment and software</w:t>
      </w:r>
    </w:p>
    <w:p w14:paraId="5B87E799" w14:textId="77777777" w:rsidR="00193EF0" w:rsidRPr="009F73DC" w:rsidRDefault="001E7C7C">
      <w:pPr>
        <w:tabs>
          <w:tab w:val="left" w:pos="708"/>
          <w:tab w:val="right" w:leader="underscore" w:pos="9639"/>
        </w:tabs>
        <w:ind w:firstLine="709"/>
        <w:jc w:val="both"/>
        <w:rPr>
          <w:lang w:val="en-US"/>
        </w:rPr>
      </w:pPr>
      <w:bookmarkStart w:id="13" w:name="_Hlk110422888"/>
      <w:r w:rsidRPr="009F73DC">
        <w:rPr>
          <w:lang w:val="en-US"/>
        </w:rPr>
        <w:t xml:space="preserve">Standard equipment used for training at St. Petersburg State University. </w:t>
      </w:r>
    </w:p>
    <w:p w14:paraId="07CCCB9A" w14:textId="77777777" w:rsidR="00193EF0" w:rsidRDefault="001E7C7C">
      <w:pPr>
        <w:tabs>
          <w:tab w:val="left" w:pos="708"/>
          <w:tab w:val="right" w:leader="underscore" w:pos="9639"/>
        </w:tabs>
        <w:ind w:firstLine="709"/>
        <w:jc w:val="both"/>
        <w:rPr>
          <w:lang w:val="en-US"/>
        </w:rPr>
      </w:pPr>
      <w:r>
        <w:rPr>
          <w:lang w:val="en-US"/>
        </w:rPr>
        <w:t xml:space="preserve">MS Windows, MS Office, Mozilla FireFox, Google Chrome, Acrobat Reader DC, WinZip, </w:t>
      </w:r>
      <w:r>
        <w:t>Антивирус</w:t>
      </w:r>
      <w:r>
        <w:rPr>
          <w:lang w:val="en-US"/>
        </w:rPr>
        <w:t xml:space="preserve"> </w:t>
      </w:r>
      <w:r w:rsidRPr="009F73DC">
        <w:rPr>
          <w:lang w:val="en-US"/>
        </w:rPr>
        <w:t>Kaspersky</w:t>
      </w:r>
      <w:r>
        <w:rPr>
          <w:lang w:val="en-US"/>
        </w:rPr>
        <w:t>Anti-virus.</w:t>
      </w:r>
      <w:bookmarkEnd w:id="13"/>
      <w:r>
        <w:rPr>
          <w:lang w:val="en-US"/>
        </w:rPr>
        <w:t xml:space="preserve"> </w:t>
      </w:r>
    </w:p>
    <w:p w14:paraId="56AB7F74" w14:textId="77777777" w:rsidR="00193EF0" w:rsidRDefault="00193EF0">
      <w:pPr>
        <w:tabs>
          <w:tab w:val="left" w:pos="708"/>
          <w:tab w:val="right" w:leader="underscore" w:pos="9639"/>
        </w:tabs>
        <w:ind w:firstLine="709"/>
        <w:jc w:val="both"/>
        <w:rPr>
          <w:b/>
          <w:bCs/>
          <w:color w:val="000000"/>
          <w:highlight w:val="white"/>
          <w:lang w:val="en-US"/>
        </w:rPr>
      </w:pPr>
    </w:p>
    <w:p w14:paraId="0C455AF0" w14:textId="77777777" w:rsidR="00193EF0" w:rsidRDefault="001E7C7C">
      <w:pPr>
        <w:tabs>
          <w:tab w:val="left" w:pos="708"/>
          <w:tab w:val="right" w:leader="underscore" w:pos="9639"/>
        </w:tabs>
        <w:ind w:firstLine="709"/>
        <w:jc w:val="both"/>
        <w:rPr>
          <w:color w:val="000000"/>
          <w:highlight w:val="white"/>
        </w:rPr>
      </w:pPr>
      <w:r>
        <w:rPr>
          <w:b/>
          <w:bCs/>
          <w:color w:val="000000"/>
          <w:shd w:val="clear" w:color="auto" w:fill="FFFFFF"/>
        </w:rPr>
        <w:t>3.3.3.</w:t>
      </w:r>
      <w:r>
        <w:rPr>
          <w:b/>
        </w:rPr>
        <w:t>Characteristics of specialized equipment</w:t>
      </w:r>
    </w:p>
    <w:p w14:paraId="5BBE5BD6" w14:textId="77777777" w:rsidR="00193EF0" w:rsidRPr="009F73DC" w:rsidRDefault="001E7C7C">
      <w:pPr>
        <w:pStyle w:val="aff0"/>
        <w:numPr>
          <w:ilvl w:val="0"/>
          <w:numId w:val="6"/>
        </w:numPr>
        <w:tabs>
          <w:tab w:val="left" w:pos="708"/>
          <w:tab w:val="left" w:pos="992"/>
          <w:tab w:val="right" w:leader="underscore" w:pos="9639"/>
        </w:tabs>
        <w:ind w:left="0" w:firstLine="709"/>
        <w:jc w:val="both"/>
        <w:rPr>
          <w:lang w:val="en-US"/>
        </w:rPr>
      </w:pPr>
      <w:r w:rsidRPr="009F73DC">
        <w:rPr>
          <w:lang w:val="en-US"/>
        </w:rPr>
        <w:t>ultrasound diagnostic device with the possibility of duplex examination (expert class);</w:t>
      </w:r>
    </w:p>
    <w:p w14:paraId="30D618DA" w14:textId="77777777" w:rsidR="00193EF0" w:rsidRPr="009F73DC" w:rsidRDefault="001E7C7C">
      <w:pPr>
        <w:pStyle w:val="aff0"/>
        <w:numPr>
          <w:ilvl w:val="0"/>
          <w:numId w:val="6"/>
        </w:numPr>
        <w:tabs>
          <w:tab w:val="left" w:pos="708"/>
          <w:tab w:val="left" w:pos="992"/>
          <w:tab w:val="right" w:leader="underscore" w:pos="9639"/>
        </w:tabs>
        <w:ind w:left="0" w:firstLine="709"/>
        <w:jc w:val="both"/>
        <w:rPr>
          <w:lang w:val="en-US"/>
        </w:rPr>
      </w:pPr>
      <w:r w:rsidRPr="009F73DC">
        <w:rPr>
          <w:lang w:val="en-US"/>
        </w:rPr>
        <w:t>device for endovasal laser coagulation of veins.</w:t>
      </w:r>
    </w:p>
    <w:p w14:paraId="2084438E" w14:textId="77777777" w:rsidR="00193EF0" w:rsidRPr="009F73DC" w:rsidRDefault="001E7C7C">
      <w:pPr>
        <w:tabs>
          <w:tab w:val="left" w:pos="708"/>
          <w:tab w:val="right" w:leader="underscore" w:pos="9639"/>
        </w:tabs>
        <w:ind w:firstLine="709"/>
        <w:jc w:val="both"/>
        <w:rPr>
          <w:lang w:val="en-US"/>
        </w:rPr>
      </w:pPr>
      <w:r w:rsidRPr="009F73DC">
        <w:rPr>
          <w:lang w:val="en-US"/>
        </w:rPr>
        <w:t>The equipment is provided by the St. Petersburg State University High Medical Technology Clinic.</w:t>
      </w:r>
    </w:p>
    <w:p w14:paraId="0D2068B2" w14:textId="77777777" w:rsidR="00193EF0" w:rsidRPr="009F73DC" w:rsidRDefault="00193EF0">
      <w:pPr>
        <w:tabs>
          <w:tab w:val="left" w:pos="708"/>
          <w:tab w:val="right" w:leader="underscore" w:pos="9639"/>
        </w:tabs>
        <w:ind w:firstLine="709"/>
        <w:jc w:val="both"/>
        <w:rPr>
          <w:lang w:val="en-US"/>
        </w:rPr>
      </w:pPr>
    </w:p>
    <w:p w14:paraId="2F5D1A6E" w14:textId="77777777" w:rsidR="00193EF0" w:rsidRPr="009F73DC" w:rsidRDefault="001E7C7C">
      <w:pPr>
        <w:ind w:firstLine="709"/>
        <w:jc w:val="both"/>
        <w:rPr>
          <w:lang w:val="en-US"/>
        </w:rPr>
      </w:pPr>
      <w:r w:rsidRPr="009F73DC">
        <w:rPr>
          <w:b/>
          <w:lang w:val="en-US"/>
        </w:rPr>
        <w:t>3.3.4. Characteristics of specialized software</w:t>
      </w:r>
    </w:p>
    <w:p w14:paraId="21CBB66B" w14:textId="77777777" w:rsidR="00193EF0" w:rsidRPr="009F73DC" w:rsidRDefault="001E7C7C">
      <w:pPr>
        <w:tabs>
          <w:tab w:val="left" w:pos="708"/>
          <w:tab w:val="right" w:leader="underscore" w:pos="9639"/>
        </w:tabs>
        <w:ind w:firstLine="709"/>
        <w:jc w:val="both"/>
        <w:rPr>
          <w:color w:val="000000"/>
          <w:highlight w:val="white"/>
          <w:lang w:val="en-US"/>
        </w:rPr>
      </w:pPr>
      <w:r w:rsidRPr="009F73DC">
        <w:rPr>
          <w:color w:val="000000"/>
          <w:shd w:val="clear" w:color="auto" w:fill="FFFFFF"/>
          <w:lang w:val="en-US"/>
        </w:rPr>
        <w:t xml:space="preserve">Not </w:t>
      </w:r>
      <w:r w:rsidRPr="009F73DC">
        <w:rPr>
          <w:lang w:val="en-US"/>
        </w:rPr>
        <w:t>required</w:t>
      </w:r>
      <w:r w:rsidRPr="009F73DC">
        <w:rPr>
          <w:color w:val="000000"/>
          <w:shd w:val="clear" w:color="auto" w:fill="FFFFFF"/>
          <w:lang w:val="en-US"/>
        </w:rPr>
        <w:t>.</w:t>
      </w:r>
    </w:p>
    <w:p w14:paraId="1F21F327" w14:textId="77777777" w:rsidR="00193EF0" w:rsidRPr="009F73DC" w:rsidRDefault="00193EF0">
      <w:pPr>
        <w:tabs>
          <w:tab w:val="left" w:pos="708"/>
          <w:tab w:val="right" w:leader="underscore" w:pos="9639"/>
        </w:tabs>
        <w:ind w:firstLine="709"/>
        <w:jc w:val="both"/>
        <w:rPr>
          <w:color w:val="000000"/>
          <w:highlight w:val="white"/>
          <w:lang w:val="en-US"/>
        </w:rPr>
      </w:pPr>
    </w:p>
    <w:p w14:paraId="7479CF32" w14:textId="77777777" w:rsidR="00193EF0" w:rsidRPr="009F73DC" w:rsidRDefault="001E7C7C">
      <w:pPr>
        <w:ind w:firstLine="709"/>
        <w:jc w:val="both"/>
        <w:rPr>
          <w:b/>
          <w:lang w:val="en-US"/>
        </w:rPr>
      </w:pPr>
      <w:r w:rsidRPr="009F73DC">
        <w:rPr>
          <w:b/>
          <w:lang w:val="en-US"/>
        </w:rPr>
        <w:t>3.3.5. List and volumes of required consumables</w:t>
      </w:r>
    </w:p>
    <w:p w14:paraId="000E9B91" w14:textId="77777777" w:rsidR="00193EF0" w:rsidRPr="009F73DC" w:rsidRDefault="001E7C7C">
      <w:pPr>
        <w:tabs>
          <w:tab w:val="left" w:pos="708"/>
          <w:tab w:val="right" w:leader="underscore" w:pos="9639"/>
        </w:tabs>
        <w:ind w:firstLine="709"/>
        <w:jc w:val="both"/>
        <w:rPr>
          <w:color w:val="000000"/>
          <w:highlight w:val="white"/>
          <w:lang w:val="en-US"/>
        </w:rPr>
      </w:pPr>
      <w:r w:rsidRPr="009F73DC">
        <w:rPr>
          <w:color w:val="000000"/>
          <w:shd w:val="clear" w:color="auto" w:fill="FFFFFF"/>
          <w:lang w:val="en-US"/>
        </w:rPr>
        <w:t xml:space="preserve">Not </w:t>
      </w:r>
      <w:r w:rsidRPr="009F73DC">
        <w:rPr>
          <w:lang w:val="en-US"/>
        </w:rPr>
        <w:t>required</w:t>
      </w:r>
      <w:r w:rsidRPr="009F73DC">
        <w:rPr>
          <w:color w:val="000000"/>
          <w:shd w:val="clear" w:color="auto" w:fill="FFFFFF"/>
          <w:lang w:val="en-US"/>
        </w:rPr>
        <w:t>.</w:t>
      </w:r>
      <w:bookmarkStart w:id="14" w:name="_Hlk110423066"/>
      <w:bookmarkEnd w:id="14"/>
    </w:p>
    <w:p w14:paraId="4B72BA74" w14:textId="77777777" w:rsidR="00193EF0" w:rsidRPr="009F73DC" w:rsidRDefault="00193EF0">
      <w:pPr>
        <w:tabs>
          <w:tab w:val="left" w:pos="708"/>
          <w:tab w:val="right" w:leader="underscore" w:pos="9639"/>
        </w:tabs>
        <w:ind w:firstLine="709"/>
        <w:jc w:val="both"/>
        <w:rPr>
          <w:color w:val="000000"/>
          <w:highlight w:val="white"/>
          <w:lang w:val="en-US"/>
        </w:rPr>
      </w:pPr>
    </w:p>
    <w:p w14:paraId="0B67D780" w14:textId="77777777" w:rsidR="00193EF0" w:rsidRPr="009F73DC" w:rsidRDefault="001E7C7C">
      <w:pPr>
        <w:ind w:firstLine="709"/>
        <w:jc w:val="both"/>
        <w:rPr>
          <w:b/>
          <w:lang w:val="en-US"/>
        </w:rPr>
      </w:pPr>
      <w:r w:rsidRPr="009F73DC">
        <w:rPr>
          <w:b/>
          <w:lang w:val="en-US"/>
        </w:rPr>
        <w:t>3.4. Information support</w:t>
      </w:r>
    </w:p>
    <w:p w14:paraId="29C30512" w14:textId="77777777" w:rsidR="00193EF0" w:rsidRPr="009F73DC" w:rsidRDefault="001E7C7C">
      <w:pPr>
        <w:ind w:firstLine="709"/>
        <w:jc w:val="both"/>
        <w:rPr>
          <w:b/>
          <w:lang w:val="en-US"/>
        </w:rPr>
      </w:pPr>
      <w:r w:rsidRPr="009F73DC">
        <w:rPr>
          <w:b/>
          <w:lang w:val="en-US"/>
        </w:rPr>
        <w:t>3.4.1. List of required literature</w:t>
      </w:r>
    </w:p>
    <w:p w14:paraId="39A64687" w14:textId="77777777" w:rsidR="00193EF0" w:rsidRPr="009F73DC" w:rsidRDefault="001E7C7C">
      <w:pPr>
        <w:tabs>
          <w:tab w:val="left" w:pos="708"/>
          <w:tab w:val="right" w:leader="underscore" w:pos="9639"/>
        </w:tabs>
        <w:ind w:firstLine="709"/>
        <w:jc w:val="both"/>
        <w:rPr>
          <w:color w:val="000000"/>
          <w:highlight w:val="white"/>
          <w:lang w:val="en-US"/>
        </w:rPr>
      </w:pPr>
      <w:r w:rsidRPr="009F73DC">
        <w:rPr>
          <w:color w:val="000000"/>
          <w:shd w:val="clear" w:color="auto" w:fill="FFFFFF"/>
          <w:lang w:val="en-US"/>
        </w:rPr>
        <w:t xml:space="preserve">Not </w:t>
      </w:r>
      <w:r w:rsidRPr="009F73DC">
        <w:rPr>
          <w:lang w:val="en-US"/>
        </w:rPr>
        <w:t>provided</w:t>
      </w:r>
      <w:r w:rsidRPr="009F73DC">
        <w:rPr>
          <w:color w:val="000000"/>
          <w:shd w:val="clear" w:color="auto" w:fill="FFFFFF"/>
          <w:lang w:val="en-US"/>
        </w:rPr>
        <w:t>.</w:t>
      </w:r>
    </w:p>
    <w:p w14:paraId="3AEC6B5B" w14:textId="77777777" w:rsidR="00193EF0" w:rsidRPr="009F73DC" w:rsidRDefault="00193EF0">
      <w:pPr>
        <w:tabs>
          <w:tab w:val="left" w:pos="708"/>
          <w:tab w:val="right" w:leader="underscore" w:pos="9639"/>
        </w:tabs>
        <w:ind w:firstLine="709"/>
        <w:jc w:val="both"/>
        <w:rPr>
          <w:color w:val="000000"/>
          <w:highlight w:val="white"/>
          <w:lang w:val="en-US"/>
        </w:rPr>
      </w:pPr>
    </w:p>
    <w:p w14:paraId="1ADF5262" w14:textId="77777777" w:rsidR="00193EF0" w:rsidRPr="009F73DC" w:rsidRDefault="001E7C7C">
      <w:pPr>
        <w:ind w:firstLine="709"/>
        <w:jc w:val="both"/>
        <w:rPr>
          <w:b/>
          <w:lang w:val="en-US"/>
        </w:rPr>
      </w:pPr>
      <w:r w:rsidRPr="009F73DC">
        <w:rPr>
          <w:b/>
          <w:lang w:val="en-US"/>
        </w:rPr>
        <w:t>3.4.2. List of additional literature</w:t>
      </w:r>
    </w:p>
    <w:p w14:paraId="046848A8" w14:textId="77777777" w:rsidR="00193EF0" w:rsidRPr="009F73DC" w:rsidRDefault="001E7C7C">
      <w:pPr>
        <w:pStyle w:val="aff0"/>
        <w:numPr>
          <w:ilvl w:val="0"/>
          <w:numId w:val="7"/>
        </w:numPr>
        <w:ind w:left="0" w:firstLine="709"/>
        <w:jc w:val="both"/>
        <w:rPr>
          <w:rFonts w:ascii="Liberation Serif" w:eastAsia="Liberation Serif" w:hAnsi="Liberation Serif" w:cs="Liberation Serif"/>
          <w:szCs w:val="24"/>
          <w:lang w:val="en-US" w:eastAsia="ru-RU"/>
        </w:rPr>
      </w:pPr>
      <w:r w:rsidRPr="009F73DC">
        <w:rPr>
          <w:rFonts w:ascii="Liberation Serif" w:eastAsia="Liberation Serif" w:hAnsi="Liberation Serif" w:cs="Liberation Serif"/>
          <w:szCs w:val="24"/>
          <w:lang w:val="en-US" w:eastAsia="ru-RU"/>
        </w:rPr>
        <w:t xml:space="preserve"> Suchkov I. A. Clinical recommendations. Varicose veins. Phlebology. 2022;16(1):41—108. https://doi.org/10.17116/flebo20221601141</w:t>
      </w:r>
    </w:p>
    <w:p w14:paraId="2FB7FA59" w14:textId="77777777" w:rsidR="00193EF0" w:rsidRDefault="001E7C7C">
      <w:pPr>
        <w:numPr>
          <w:ilvl w:val="0"/>
          <w:numId w:val="7"/>
        </w:numPr>
        <w:ind w:left="0" w:firstLine="709"/>
        <w:contextualSpacing/>
        <w:jc w:val="both"/>
        <w:rPr>
          <w:rFonts w:ascii="Liberation Serif" w:eastAsia="Liberation Serif" w:hAnsi="Liberation Serif" w:cs="Liberation Serif"/>
          <w:szCs w:val="24"/>
          <w:lang w:eastAsia="ru-RU"/>
        </w:rPr>
      </w:pPr>
      <w:r w:rsidRPr="009F73DC">
        <w:rPr>
          <w:rFonts w:ascii="Liberation Serif" w:eastAsia="Liberation Serif" w:hAnsi="Liberation Serif" w:cs="Liberation Serif"/>
          <w:szCs w:val="24"/>
          <w:lang w:val="en-US" w:eastAsia="ru-RU"/>
        </w:rPr>
        <w:t xml:space="preserve"> Stoiko Yu. M., Mazaishvili K. V. Endovenous laser obliteration. </w:t>
      </w:r>
      <w:r>
        <w:rPr>
          <w:rFonts w:ascii="Liberation Serif" w:eastAsia="Liberation Serif" w:hAnsi="Liberation Serif" w:cs="Liberation Serif"/>
          <w:szCs w:val="24"/>
          <w:lang w:eastAsia="ru-RU"/>
        </w:rPr>
        <w:t>URSS. 2020. 208 p.</w:t>
      </w:r>
    </w:p>
    <w:p w14:paraId="400BED57" w14:textId="77777777" w:rsidR="00193EF0" w:rsidRDefault="001E7C7C">
      <w:pPr>
        <w:numPr>
          <w:ilvl w:val="0"/>
          <w:numId w:val="7"/>
        </w:numPr>
        <w:ind w:left="0" w:firstLine="709"/>
        <w:contextualSpacing/>
        <w:jc w:val="both"/>
        <w:rPr>
          <w:rFonts w:ascii="Liberation Serif" w:eastAsia="Liberation Serif" w:hAnsi="Liberation Serif" w:cs="Liberation Serif"/>
          <w:szCs w:val="24"/>
          <w:lang w:eastAsia="ru-RU"/>
        </w:rPr>
      </w:pPr>
      <w:r>
        <w:rPr>
          <w:rFonts w:ascii="Liberation Serif" w:eastAsia="Liberation Serif" w:hAnsi="Liberation Serif" w:cs="Liberation Serif"/>
          <w:szCs w:val="24"/>
          <w:lang w:eastAsia="ru-RU"/>
        </w:rPr>
        <w:t xml:space="preserve"> </w:t>
      </w:r>
      <w:r w:rsidRPr="009F73DC">
        <w:rPr>
          <w:rFonts w:ascii="Liberation Serif" w:eastAsia="Liberation Serif" w:hAnsi="Liberation Serif" w:cs="Liberation Serif"/>
          <w:szCs w:val="24"/>
          <w:lang w:val="en-US" w:eastAsia="ru-RU"/>
        </w:rPr>
        <w:t xml:space="preserve">Mazaishvili K. V., Drozhzhin E. V., Zorkin A. A., Tarasenko L. L. Varicose veins of the lower extremities (training manual).  </w:t>
      </w:r>
      <w:r>
        <w:rPr>
          <w:rFonts w:ascii="Liberation Serif" w:eastAsia="Liberation Serif" w:hAnsi="Liberation Serif" w:cs="Liberation Serif"/>
          <w:szCs w:val="24"/>
          <w:lang w:eastAsia="ru-RU"/>
        </w:rPr>
        <w:t>Surgut, 2017</w:t>
      </w:r>
      <w:r>
        <w:rPr>
          <w:rFonts w:ascii="Liberation Serif" w:eastAsia="Liberation Serif" w:hAnsi="Liberation Serif" w:cs="Liberation Serif"/>
          <w:szCs w:val="24"/>
          <w:lang w:eastAsia="ru-RU"/>
        </w:rPr>
        <w:br/>
        <w:t>, 44 p. (in Russian)</w:t>
      </w:r>
    </w:p>
    <w:p w14:paraId="249D079C" w14:textId="77777777" w:rsidR="00193EF0" w:rsidRPr="009F73DC" w:rsidRDefault="001E7C7C">
      <w:pPr>
        <w:numPr>
          <w:ilvl w:val="0"/>
          <w:numId w:val="7"/>
        </w:numPr>
        <w:ind w:left="0" w:firstLine="709"/>
        <w:contextualSpacing/>
        <w:jc w:val="both"/>
        <w:rPr>
          <w:rFonts w:ascii="Liberation Serif" w:eastAsia="Liberation Serif" w:hAnsi="Liberation Serif" w:cs="Liberation Serif"/>
          <w:szCs w:val="24"/>
          <w:lang w:val="en-US" w:eastAsia="ru-RU"/>
        </w:rPr>
      </w:pPr>
      <w:r w:rsidRPr="009F73DC">
        <w:rPr>
          <w:rFonts w:ascii="Liberation Serif" w:eastAsia="Liberation Serif" w:hAnsi="Liberation Serif" w:cs="Liberation Serif"/>
          <w:szCs w:val="24"/>
          <w:lang w:val="en-US" w:eastAsia="ru-RU"/>
        </w:rPr>
        <w:t xml:space="preserve"> Fundamentals of clinical phlebology. Edited by: Shevchenko Yu. L., Stoiko Yu. M., Lytkin M. I. Publishing House: Meditsina, 2013, ISBN 978-5-900758-56-5.</w:t>
      </w:r>
    </w:p>
    <w:p w14:paraId="3739BFD1" w14:textId="77777777" w:rsidR="00193EF0" w:rsidRPr="009F73DC" w:rsidRDefault="00193EF0">
      <w:pPr>
        <w:ind w:firstLine="709"/>
        <w:jc w:val="both"/>
        <w:rPr>
          <w:szCs w:val="24"/>
          <w:lang w:val="en-US"/>
        </w:rPr>
      </w:pPr>
    </w:p>
    <w:p w14:paraId="3D808E17" w14:textId="77777777" w:rsidR="00193EF0" w:rsidRDefault="001E7C7C">
      <w:pPr>
        <w:ind w:firstLine="709"/>
        <w:jc w:val="both"/>
        <w:rPr>
          <w:b/>
          <w:color w:val="000000"/>
        </w:rPr>
      </w:pPr>
      <w:r>
        <w:rPr>
          <w:b/>
          <w:color w:val="000000"/>
        </w:rPr>
        <w:t>3.4.3. List of other information sources</w:t>
      </w:r>
    </w:p>
    <w:p w14:paraId="07D7E80B" w14:textId="77777777" w:rsidR="00193EF0" w:rsidRPr="009F73DC" w:rsidRDefault="001E7C7C">
      <w:pPr>
        <w:pStyle w:val="aff0"/>
        <w:numPr>
          <w:ilvl w:val="0"/>
          <w:numId w:val="8"/>
        </w:numPr>
        <w:tabs>
          <w:tab w:val="left" w:pos="284"/>
        </w:tabs>
        <w:ind w:left="0" w:firstLine="709"/>
        <w:jc w:val="both"/>
        <w:rPr>
          <w:highlight w:val="white"/>
          <w:lang w:val="en-US"/>
        </w:rPr>
      </w:pPr>
      <w:r>
        <w:rPr>
          <w:bCs/>
          <w:shd w:val="clear" w:color="auto" w:fill="FFFFFF"/>
        </w:rPr>
        <w:t xml:space="preserve"> </w:t>
      </w:r>
      <w:r w:rsidRPr="009F73DC">
        <w:rPr>
          <w:bCs/>
          <w:shd w:val="clear" w:color="auto" w:fill="FFFFFF"/>
          <w:lang w:val="en-US"/>
        </w:rPr>
        <w:t xml:space="preserve">University Information System Russia </w:t>
      </w:r>
      <w:r>
        <w:rPr>
          <w:bCs/>
          <w:shd w:val="clear" w:color="auto" w:fill="FFFFFF"/>
          <w:lang w:val="en-US"/>
        </w:rPr>
        <w:t>URL</w:t>
      </w:r>
      <w:r w:rsidRPr="009F73DC">
        <w:rPr>
          <w:bCs/>
          <w:shd w:val="clear" w:color="auto" w:fill="FFFFFF"/>
          <w:lang w:val="en-US"/>
        </w:rPr>
        <w:t xml:space="preserve">: </w:t>
      </w:r>
      <w:hyperlink r:id="rId10">
        <w:r>
          <w:rPr>
            <w:bCs/>
            <w:highlight w:val="white"/>
            <w:lang w:val="en-US"/>
          </w:rPr>
          <w:t>http://www.cir.ru/index.jsp</w:t>
        </w:r>
        <w:r w:rsidRPr="009F73DC">
          <w:rPr>
            <w:bCs/>
            <w:highlight w:val="white"/>
            <w:lang w:val="en-US"/>
          </w:rPr>
          <w:t>://</w:t>
        </w:r>
        <w:r>
          <w:rPr>
            <w:bCs/>
            <w:highlight w:val="white"/>
            <w:lang w:val="en-US"/>
          </w:rPr>
          <w:t>www</w:t>
        </w:r>
        <w:r w:rsidRPr="009F73DC">
          <w:rPr>
            <w:bCs/>
            <w:highlight w:val="white"/>
            <w:lang w:val="en-US"/>
          </w:rPr>
          <w:t>.</w:t>
        </w:r>
        <w:r>
          <w:rPr>
            <w:bCs/>
            <w:highlight w:val="white"/>
            <w:lang w:val="en-US"/>
          </w:rPr>
          <w:t>cir</w:t>
        </w:r>
        <w:r w:rsidRPr="009F73DC">
          <w:rPr>
            <w:bCs/>
            <w:highlight w:val="white"/>
            <w:lang w:val="en-US"/>
          </w:rPr>
          <w:t>.</w:t>
        </w:r>
        <w:r>
          <w:rPr>
            <w:bCs/>
            <w:highlight w:val="white"/>
            <w:lang w:val="en-US"/>
          </w:rPr>
          <w:t>ru</w:t>
        </w:r>
        <w:r w:rsidRPr="009F73DC">
          <w:rPr>
            <w:bCs/>
            <w:highlight w:val="white"/>
            <w:lang w:val="en-US"/>
          </w:rPr>
          <w:t>/</w:t>
        </w:r>
        <w:r>
          <w:rPr>
            <w:bCs/>
            <w:highlight w:val="white"/>
            <w:lang w:val="en-US"/>
          </w:rPr>
          <w:t>index</w:t>
        </w:r>
        <w:r w:rsidRPr="009F73DC">
          <w:rPr>
            <w:bCs/>
            <w:highlight w:val="white"/>
            <w:lang w:val="en-US"/>
          </w:rPr>
          <w:t>.</w:t>
        </w:r>
        <w:r>
          <w:rPr>
            <w:bCs/>
            <w:highlight w:val="white"/>
            <w:lang w:val="en-US"/>
          </w:rPr>
          <w:t>jsp</w:t>
        </w:r>
      </w:hyperlink>
    </w:p>
    <w:p w14:paraId="00ED9FC1" w14:textId="77777777" w:rsidR="00193EF0" w:rsidRPr="009F73DC" w:rsidRDefault="001E7C7C">
      <w:pPr>
        <w:pStyle w:val="aff0"/>
        <w:numPr>
          <w:ilvl w:val="0"/>
          <w:numId w:val="8"/>
        </w:numPr>
        <w:tabs>
          <w:tab w:val="left" w:pos="284"/>
        </w:tabs>
        <w:ind w:left="0" w:firstLine="709"/>
        <w:jc w:val="both"/>
        <w:rPr>
          <w:highlight w:val="white"/>
          <w:lang w:val="en-US"/>
        </w:rPr>
      </w:pPr>
      <w:r w:rsidRPr="009F73DC">
        <w:rPr>
          <w:shd w:val="clear" w:color="auto" w:fill="FFFFFF"/>
          <w:lang w:val="en-US"/>
        </w:rPr>
        <w:t xml:space="preserve"> Web page of the St. Petersburg State University Faculty of Medicine: </w:t>
      </w:r>
      <w:hyperlink r:id="rId11">
        <w:r w:rsidRPr="009F73DC">
          <w:rPr>
            <w:highlight w:val="white"/>
            <w:lang w:val="en-US"/>
          </w:rPr>
          <w:t>http://med.spbu.ru</w:t>
        </w:r>
      </w:hyperlink>
    </w:p>
    <w:p w14:paraId="3716539B" w14:textId="77777777" w:rsidR="00193EF0" w:rsidRPr="009F73DC" w:rsidRDefault="001E7C7C">
      <w:pPr>
        <w:pStyle w:val="aff0"/>
        <w:numPr>
          <w:ilvl w:val="0"/>
          <w:numId w:val="8"/>
        </w:numPr>
        <w:tabs>
          <w:tab w:val="left" w:pos="284"/>
        </w:tabs>
        <w:ind w:left="0" w:firstLine="709"/>
        <w:jc w:val="both"/>
        <w:rPr>
          <w:highlight w:val="white"/>
          <w:lang w:val="en-US"/>
        </w:rPr>
      </w:pPr>
      <w:r w:rsidRPr="009F73DC">
        <w:rPr>
          <w:shd w:val="clear" w:color="auto" w:fill="FFFFFF"/>
          <w:lang w:val="en-US"/>
        </w:rPr>
        <w:t xml:space="preserve"> </w:t>
      </w:r>
      <w:r>
        <w:rPr>
          <w:shd w:val="clear" w:color="auto" w:fill="FFFFFF"/>
          <w:lang w:val="en-US"/>
        </w:rPr>
        <w:t>PubMed search database</w:t>
      </w:r>
      <w:r w:rsidRPr="009F73DC">
        <w:rPr>
          <w:shd w:val="clear" w:color="auto" w:fill="FFFFFF"/>
          <w:lang w:val="en-US"/>
        </w:rPr>
        <w:t xml:space="preserve">: </w:t>
      </w:r>
      <w:hyperlink r:id="rId12">
        <w:r w:rsidRPr="009F73DC">
          <w:rPr>
            <w:highlight w:val="white"/>
            <w:lang w:val="en-US"/>
          </w:rPr>
          <w:t>http://www.ncbi.nlm.nih.gov/sites/entrez/</w:t>
        </w:r>
      </w:hyperlink>
    </w:p>
    <w:p w14:paraId="6E922664" w14:textId="77777777" w:rsidR="00193EF0" w:rsidRPr="009F73DC" w:rsidRDefault="001E7C7C">
      <w:pPr>
        <w:pStyle w:val="aff0"/>
        <w:numPr>
          <w:ilvl w:val="0"/>
          <w:numId w:val="8"/>
        </w:numPr>
        <w:tabs>
          <w:tab w:val="left" w:pos="284"/>
        </w:tabs>
        <w:ind w:left="0" w:firstLine="709"/>
        <w:jc w:val="both"/>
        <w:rPr>
          <w:highlight w:val="white"/>
          <w:lang w:val="en-US"/>
        </w:rPr>
      </w:pPr>
      <w:r w:rsidRPr="009F73DC">
        <w:rPr>
          <w:shd w:val="clear" w:color="auto" w:fill="FFFFFF"/>
          <w:lang w:val="en-US"/>
        </w:rPr>
        <w:t xml:space="preserve"> Medscape search resource: </w:t>
      </w:r>
      <w:hyperlink r:id="rId13">
        <w:r w:rsidRPr="009F73DC">
          <w:rPr>
            <w:highlight w:val="white"/>
            <w:lang w:val="en-US"/>
          </w:rPr>
          <w:t>http://www.medscape.com/</w:t>
        </w:r>
      </w:hyperlink>
    </w:p>
    <w:p w14:paraId="77D7C1C3" w14:textId="77777777" w:rsidR="00193EF0" w:rsidRPr="009F73DC" w:rsidRDefault="001E7C7C">
      <w:pPr>
        <w:pStyle w:val="aff0"/>
        <w:numPr>
          <w:ilvl w:val="0"/>
          <w:numId w:val="8"/>
        </w:numPr>
        <w:tabs>
          <w:tab w:val="left" w:pos="284"/>
        </w:tabs>
        <w:ind w:left="0" w:firstLine="709"/>
        <w:jc w:val="both"/>
        <w:rPr>
          <w:highlight w:val="white"/>
          <w:lang w:val="en-US"/>
        </w:rPr>
      </w:pPr>
      <w:r w:rsidRPr="009F73DC">
        <w:rPr>
          <w:shd w:val="clear" w:color="auto" w:fill="FFFFFF"/>
          <w:lang w:val="en-US"/>
        </w:rPr>
        <w:t xml:space="preserve"> Russian Scientific Electronic Library: </w:t>
      </w:r>
      <w:hyperlink r:id="rId14">
        <w:r w:rsidRPr="009F73DC">
          <w:rPr>
            <w:highlight w:val="white"/>
            <w:lang w:val="en-US"/>
          </w:rPr>
          <w:t>http://elibrary.ru/</w:t>
        </w:r>
      </w:hyperlink>
      <w:r w:rsidRPr="009F73DC">
        <w:rPr>
          <w:shd w:val="clear" w:color="auto" w:fill="FFFFFF"/>
          <w:lang w:val="en-US"/>
        </w:rPr>
        <w:t xml:space="preserve"> </w:t>
      </w:r>
    </w:p>
    <w:p w14:paraId="2B31445C" w14:textId="77777777" w:rsidR="00193EF0" w:rsidRPr="009F73DC" w:rsidRDefault="001E7C7C">
      <w:pPr>
        <w:pStyle w:val="aff0"/>
        <w:numPr>
          <w:ilvl w:val="0"/>
          <w:numId w:val="8"/>
        </w:numPr>
        <w:tabs>
          <w:tab w:val="left" w:pos="284"/>
        </w:tabs>
        <w:ind w:left="0" w:firstLine="709"/>
        <w:jc w:val="both"/>
        <w:rPr>
          <w:highlight w:val="white"/>
          <w:lang w:val="en-US"/>
        </w:rPr>
      </w:pPr>
      <w:r w:rsidRPr="009F73DC">
        <w:rPr>
          <w:shd w:val="clear" w:color="auto" w:fill="FFFFFF"/>
          <w:lang w:val="en-US"/>
        </w:rPr>
        <w:t xml:space="preserve"> Doctor's consultant. Electronic Medical Library </w:t>
      </w:r>
      <w:r w:rsidRPr="009F73DC">
        <w:rPr>
          <w:u w:val="single"/>
          <w:shd w:val="clear" w:color="auto" w:fill="FFFFFF"/>
          <w:lang w:val="en-US"/>
        </w:rPr>
        <w:t>https://www.rosmedlib.ru/</w:t>
      </w:r>
    </w:p>
    <w:p w14:paraId="1C185444" w14:textId="77777777" w:rsidR="00193EF0" w:rsidRPr="009F73DC" w:rsidRDefault="001E7C7C">
      <w:pPr>
        <w:pStyle w:val="aff0"/>
        <w:numPr>
          <w:ilvl w:val="0"/>
          <w:numId w:val="8"/>
        </w:numPr>
        <w:tabs>
          <w:tab w:val="left" w:pos="284"/>
        </w:tabs>
        <w:ind w:left="0" w:firstLine="709"/>
        <w:jc w:val="both"/>
        <w:rPr>
          <w:highlight w:val="white"/>
          <w:lang w:val="en-US"/>
        </w:rPr>
      </w:pPr>
      <w:r w:rsidRPr="009F73DC">
        <w:rPr>
          <w:shd w:val="clear" w:color="auto" w:fill="FFFFFF"/>
          <w:lang w:val="en-US"/>
        </w:rPr>
        <w:t xml:space="preserve"> </w:t>
      </w:r>
      <w:r>
        <w:rPr>
          <w:shd w:val="clear" w:color="auto" w:fill="FFFFFF"/>
          <w:lang w:val="zh-CN"/>
        </w:rPr>
        <w:t>website of the Gorky Scientific Library of St. Petersburg State University: http://www.library.spbu.ru/</w:t>
      </w:r>
    </w:p>
    <w:p w14:paraId="6C657C2F" w14:textId="77777777" w:rsidR="00193EF0" w:rsidRPr="009F73DC" w:rsidRDefault="00193EF0">
      <w:pPr>
        <w:tabs>
          <w:tab w:val="left" w:pos="284"/>
        </w:tabs>
        <w:ind w:firstLine="709"/>
        <w:jc w:val="both"/>
        <w:rPr>
          <w:b/>
          <w:bCs/>
          <w:highlight w:val="white"/>
          <w:lang w:val="en-US"/>
        </w:rPr>
      </w:pPr>
    </w:p>
    <w:p w14:paraId="0C59FBDB" w14:textId="77777777" w:rsidR="00193EF0" w:rsidRDefault="001E7C7C">
      <w:pPr>
        <w:tabs>
          <w:tab w:val="left" w:pos="284"/>
        </w:tabs>
        <w:ind w:firstLine="709"/>
        <w:jc w:val="both"/>
        <w:rPr>
          <w:b/>
          <w:bCs/>
          <w:highlight w:val="white"/>
        </w:rPr>
      </w:pPr>
      <w:r>
        <w:rPr>
          <w:b/>
          <w:bCs/>
          <w:shd w:val="clear" w:color="auto" w:fill="FFFFFF"/>
        </w:rPr>
        <w:t>Electronic book libraries:</w:t>
      </w:r>
    </w:p>
    <w:p w14:paraId="731FBFDF" w14:textId="77777777" w:rsidR="00193EF0" w:rsidRDefault="001E7C7C">
      <w:pPr>
        <w:pStyle w:val="aff0"/>
        <w:numPr>
          <w:ilvl w:val="0"/>
          <w:numId w:val="8"/>
        </w:numPr>
        <w:tabs>
          <w:tab w:val="left" w:pos="284"/>
        </w:tabs>
        <w:ind w:left="0" w:firstLine="709"/>
        <w:jc w:val="both"/>
        <w:rPr>
          <w:color w:val="000000" w:themeColor="text1"/>
          <w:highlight w:val="white"/>
        </w:rPr>
      </w:pPr>
      <w:r>
        <w:rPr>
          <w:color w:val="000000" w:themeColor="text1"/>
          <w:shd w:val="clear" w:color="auto" w:fill="FFFFFF"/>
        </w:rPr>
        <w:t xml:space="preserve"> https://www.uptodate.com/</w:t>
      </w:r>
    </w:p>
    <w:p w14:paraId="2410BA83" w14:textId="77777777" w:rsidR="00193EF0" w:rsidRDefault="001E7C7C">
      <w:pPr>
        <w:pStyle w:val="aff0"/>
        <w:numPr>
          <w:ilvl w:val="0"/>
          <w:numId w:val="8"/>
        </w:numPr>
        <w:tabs>
          <w:tab w:val="left" w:pos="284"/>
        </w:tabs>
        <w:ind w:left="0" w:firstLine="709"/>
        <w:jc w:val="both"/>
        <w:rPr>
          <w:color w:val="000000" w:themeColor="text1"/>
          <w:highlight w:val="white"/>
        </w:rPr>
      </w:pPr>
      <w:r>
        <w:rPr>
          <w:color w:val="000000" w:themeColor="text1"/>
          <w:shd w:val="clear" w:color="auto" w:fill="FFFFFF"/>
        </w:rPr>
        <w:t xml:space="preserve"> https://pubmed.ncbi.nlm.nih.gov/</w:t>
      </w:r>
    </w:p>
    <w:p w14:paraId="30CFE7AB" w14:textId="77777777" w:rsidR="00193EF0" w:rsidRDefault="001E7C7C">
      <w:pPr>
        <w:pStyle w:val="aff0"/>
        <w:numPr>
          <w:ilvl w:val="0"/>
          <w:numId w:val="8"/>
        </w:numPr>
        <w:tabs>
          <w:tab w:val="left" w:pos="284"/>
        </w:tabs>
        <w:ind w:left="0" w:firstLine="709"/>
        <w:jc w:val="both"/>
        <w:rPr>
          <w:color w:val="000000" w:themeColor="text1"/>
          <w:highlight w:val="white"/>
        </w:rPr>
      </w:pPr>
      <w:r>
        <w:rPr>
          <w:color w:val="000000" w:themeColor="text1"/>
          <w:shd w:val="clear" w:color="auto" w:fill="FFFFFF"/>
        </w:rPr>
        <w:t xml:space="preserve"> https://www.nccn.org/</w:t>
      </w:r>
    </w:p>
    <w:p w14:paraId="32F747D0" w14:textId="77777777" w:rsidR="00193EF0" w:rsidRDefault="001E7C7C">
      <w:pPr>
        <w:pStyle w:val="aff0"/>
        <w:numPr>
          <w:ilvl w:val="0"/>
          <w:numId w:val="8"/>
        </w:numPr>
        <w:tabs>
          <w:tab w:val="left" w:pos="284"/>
        </w:tabs>
        <w:ind w:left="0" w:firstLine="709"/>
        <w:jc w:val="both"/>
        <w:rPr>
          <w:color w:val="000000" w:themeColor="text1"/>
          <w:highlight w:val="white"/>
        </w:rPr>
      </w:pPr>
      <w:r>
        <w:rPr>
          <w:color w:val="000000" w:themeColor="text1"/>
          <w:shd w:val="clear" w:color="auto" w:fill="FFFFFF"/>
        </w:rPr>
        <w:t xml:space="preserve"> https://www.litres.ru/aleksandra-vladimirovna/ultrazvukovaya-anatomiya-ven-nizhnih-konechnostey/</w:t>
      </w:r>
      <w:bookmarkStart w:id="15" w:name="_Hlk110423732"/>
      <w:bookmarkEnd w:id="15"/>
    </w:p>
    <w:p w14:paraId="538AD559" w14:textId="77777777" w:rsidR="00193EF0" w:rsidRDefault="00193EF0">
      <w:pPr>
        <w:tabs>
          <w:tab w:val="left" w:pos="284"/>
        </w:tabs>
        <w:jc w:val="both"/>
      </w:pPr>
    </w:p>
    <w:p w14:paraId="1027888F" w14:textId="77777777" w:rsidR="00193EF0" w:rsidRDefault="001E7C7C">
      <w:pPr>
        <w:ind w:firstLine="709"/>
        <w:jc w:val="both"/>
        <w:rPr>
          <w:color w:val="000000" w:themeColor="text1"/>
          <w:highlight w:val="white"/>
        </w:rPr>
      </w:pPr>
      <w:r>
        <w:rPr>
          <w:color w:val="000000" w:themeColor="text1"/>
          <w:shd w:val="clear" w:color="auto" w:fill="FFFFFF"/>
        </w:rPr>
        <w:t>Section 4. RAP Developers</w:t>
      </w:r>
    </w:p>
    <w:p w14:paraId="57AE8587" w14:textId="77777777" w:rsidR="00193EF0" w:rsidRDefault="00193EF0">
      <w:pPr>
        <w:ind w:firstLine="709"/>
        <w:jc w:val="both"/>
        <w:rPr>
          <w:color w:val="000000" w:themeColor="text1"/>
          <w:highlight w:val="white"/>
        </w:rPr>
      </w:pPr>
    </w:p>
    <w:tbl>
      <w:tblPr>
        <w:tblW w:w="10131" w:type="dxa"/>
        <w:tblInd w:w="-108" w:type="dxa"/>
        <w:tblCellMar>
          <w:left w:w="5" w:type="dxa"/>
          <w:right w:w="0" w:type="dxa"/>
        </w:tblCellMar>
        <w:tblLook w:val="04A0" w:firstRow="1" w:lastRow="0" w:firstColumn="1" w:lastColumn="0" w:noHBand="0" w:noVBand="1"/>
      </w:tblPr>
      <w:tblGrid>
        <w:gridCol w:w="2239"/>
        <w:gridCol w:w="1124"/>
        <w:gridCol w:w="2268"/>
        <w:gridCol w:w="1418"/>
        <w:gridCol w:w="2693"/>
        <w:gridCol w:w="11"/>
        <w:gridCol w:w="367"/>
        <w:gridCol w:w="11"/>
      </w:tblGrid>
      <w:tr w:rsidR="00193EF0" w:rsidRPr="001003FD" w14:paraId="53FAF658" w14:textId="77777777">
        <w:trPr>
          <w:trHeight w:val="720"/>
        </w:trPr>
        <w:tc>
          <w:tcPr>
            <w:tcW w:w="2239" w:type="dxa"/>
            <w:tcBorders>
              <w:top w:val="single" w:sz="4" w:space="0" w:color="000000"/>
              <w:left w:val="single" w:sz="4" w:space="0" w:color="000000"/>
              <w:bottom w:val="single" w:sz="4" w:space="0" w:color="000000"/>
            </w:tcBorders>
            <w:shd w:val="clear" w:color="auto" w:fill="auto"/>
            <w:vAlign w:val="center"/>
          </w:tcPr>
          <w:p w14:paraId="5D4572FE" w14:textId="77777777" w:rsidR="00193EF0" w:rsidRPr="009F73DC" w:rsidRDefault="001E7C7C">
            <w:pPr>
              <w:spacing w:before="120" w:after="120"/>
              <w:ind w:right="424"/>
              <w:jc w:val="both"/>
              <w:rPr>
                <w:color w:val="000000" w:themeColor="text1"/>
                <w:highlight w:val="white"/>
                <w:lang w:val="en-US"/>
              </w:rPr>
            </w:pPr>
            <w:r w:rsidRPr="009F73DC">
              <w:rPr>
                <w:color w:val="000000" w:themeColor="text1"/>
                <w:shd w:val="clear" w:color="auto" w:fill="FFFFFF"/>
                <w:lang w:val="en-US"/>
              </w:rPr>
              <w:t>Last name, first name, patronymic</w:t>
            </w:r>
          </w:p>
        </w:tc>
        <w:tc>
          <w:tcPr>
            <w:tcW w:w="1124" w:type="dxa"/>
            <w:tcBorders>
              <w:top w:val="single" w:sz="4" w:space="0" w:color="000000"/>
              <w:left w:val="single" w:sz="4" w:space="0" w:color="000000"/>
              <w:bottom w:val="single" w:sz="4" w:space="0" w:color="000000"/>
            </w:tcBorders>
            <w:shd w:val="clear" w:color="auto" w:fill="auto"/>
            <w:vAlign w:val="center"/>
          </w:tcPr>
          <w:p w14:paraId="4C596A24" w14:textId="77777777" w:rsidR="00193EF0" w:rsidRDefault="001E7C7C">
            <w:pPr>
              <w:spacing w:before="120" w:after="120"/>
              <w:jc w:val="center"/>
              <w:rPr>
                <w:color w:val="000000" w:themeColor="text1"/>
                <w:highlight w:val="white"/>
              </w:rPr>
            </w:pPr>
            <w:r>
              <w:rPr>
                <w:color w:val="000000" w:themeColor="text1"/>
                <w:shd w:val="clear" w:color="auto" w:fill="FFFFFF"/>
              </w:rPr>
              <w:t xml:space="preserve">Academic </w:t>
            </w:r>
            <w:r>
              <w:rPr>
                <w:color w:val="000000" w:themeColor="text1"/>
                <w:shd w:val="clear" w:color="auto" w:fill="FFFFFF"/>
              </w:rPr>
              <w:br/>
              <w:t>degree</w:t>
            </w:r>
          </w:p>
        </w:tc>
        <w:tc>
          <w:tcPr>
            <w:tcW w:w="2268" w:type="dxa"/>
            <w:tcBorders>
              <w:top w:val="single" w:sz="4" w:space="0" w:color="000000"/>
              <w:left w:val="single" w:sz="4" w:space="0" w:color="000000"/>
              <w:bottom w:val="single" w:sz="4" w:space="0" w:color="000000"/>
            </w:tcBorders>
            <w:shd w:val="clear" w:color="auto" w:fill="auto"/>
            <w:vAlign w:val="center"/>
          </w:tcPr>
          <w:p w14:paraId="1D49C830" w14:textId="77777777" w:rsidR="00193EF0" w:rsidRDefault="001E7C7C">
            <w:pPr>
              <w:spacing w:before="120" w:after="120"/>
              <w:jc w:val="center"/>
              <w:rPr>
                <w:color w:val="000000" w:themeColor="text1"/>
                <w:highlight w:val="white"/>
              </w:rPr>
            </w:pPr>
            <w:r>
              <w:rPr>
                <w:color w:val="000000" w:themeColor="text1"/>
                <w:shd w:val="clear" w:color="auto" w:fill="FFFFFF"/>
              </w:rPr>
              <w:t xml:space="preserve">Academic </w:t>
            </w:r>
            <w:r>
              <w:rPr>
                <w:color w:val="000000" w:themeColor="text1"/>
                <w:shd w:val="clear" w:color="auto" w:fill="FFFFFF"/>
              </w:rPr>
              <w:br/>
              <w:t>title, position</w:t>
            </w:r>
          </w:p>
        </w:tc>
        <w:tc>
          <w:tcPr>
            <w:tcW w:w="1418" w:type="dxa"/>
            <w:tcBorders>
              <w:top w:val="single" w:sz="4" w:space="0" w:color="000000"/>
              <w:left w:val="single" w:sz="4" w:space="0" w:color="000000"/>
              <w:bottom w:val="single" w:sz="4" w:space="0" w:color="000000"/>
            </w:tcBorders>
            <w:shd w:val="clear" w:color="auto" w:fill="auto"/>
            <w:vAlign w:val="center"/>
          </w:tcPr>
          <w:p w14:paraId="32919C80" w14:textId="77777777" w:rsidR="00193EF0" w:rsidRDefault="001E7C7C">
            <w:pPr>
              <w:spacing w:before="120" w:after="120"/>
              <w:jc w:val="center"/>
              <w:rPr>
                <w:color w:val="000000" w:themeColor="text1"/>
                <w:highlight w:val="white"/>
              </w:rPr>
            </w:pPr>
            <w:r>
              <w:rPr>
                <w:color w:val="000000" w:themeColor="text1"/>
                <w:shd w:val="clear" w:color="auto" w:fill="FFFFFF"/>
              </w:rPr>
              <w:t>Agreed</w:t>
            </w:r>
          </w:p>
        </w:tc>
        <w:tc>
          <w:tcPr>
            <w:tcW w:w="2704" w:type="dxa"/>
            <w:gridSpan w:val="2"/>
            <w:tcBorders>
              <w:top w:val="single" w:sz="4" w:space="0" w:color="000000"/>
              <w:left w:val="single" w:sz="4" w:space="0" w:color="000000"/>
              <w:bottom w:val="single" w:sz="4" w:space="0" w:color="000000"/>
            </w:tcBorders>
            <w:shd w:val="clear" w:color="auto" w:fill="auto"/>
            <w:vAlign w:val="center"/>
          </w:tcPr>
          <w:p w14:paraId="172DA3C8" w14:textId="77777777" w:rsidR="00193EF0" w:rsidRPr="009F73DC" w:rsidRDefault="001E7C7C">
            <w:pPr>
              <w:spacing w:before="120" w:after="120"/>
              <w:ind w:right="-107"/>
              <w:jc w:val="center"/>
              <w:rPr>
                <w:color w:val="000000" w:themeColor="text1"/>
                <w:highlight w:val="white"/>
                <w:lang w:val="en-US"/>
              </w:rPr>
            </w:pPr>
            <w:r w:rsidRPr="009F73DC">
              <w:rPr>
                <w:color w:val="000000" w:themeColor="text1"/>
                <w:shd w:val="clear" w:color="auto" w:fill="FFFFFF"/>
                <w:lang w:val="en-US"/>
              </w:rPr>
              <w:t xml:space="preserve">Contact information </w:t>
            </w:r>
            <w:r w:rsidRPr="009F73DC">
              <w:rPr>
                <w:color w:val="000000" w:themeColor="text1"/>
                <w:shd w:val="clear" w:color="auto" w:fill="FFFFFF"/>
                <w:lang w:val="en-US"/>
              </w:rPr>
              <w:br/>
              <w:t>(official email address, official phone number)</w:t>
            </w:r>
          </w:p>
        </w:tc>
        <w:tc>
          <w:tcPr>
            <w:tcW w:w="377" w:type="dxa"/>
            <w:gridSpan w:val="2"/>
            <w:tcBorders>
              <w:left w:val="single" w:sz="4" w:space="0" w:color="000000"/>
            </w:tcBorders>
            <w:shd w:val="clear" w:color="auto" w:fill="auto"/>
          </w:tcPr>
          <w:p w14:paraId="4CF0FBDC" w14:textId="77777777" w:rsidR="00193EF0" w:rsidRPr="009F73DC" w:rsidRDefault="00193EF0">
            <w:pPr>
              <w:snapToGrid w:val="0"/>
              <w:rPr>
                <w:color w:val="000000" w:themeColor="text1"/>
                <w:highlight w:val="white"/>
                <w:lang w:val="en-US"/>
              </w:rPr>
            </w:pPr>
          </w:p>
        </w:tc>
      </w:tr>
      <w:tr w:rsidR="00193EF0" w14:paraId="456A75CF" w14:textId="77777777">
        <w:trPr>
          <w:trHeight w:val="315"/>
        </w:trPr>
        <w:tc>
          <w:tcPr>
            <w:tcW w:w="2239" w:type="dxa"/>
            <w:tcBorders>
              <w:top w:val="single" w:sz="4" w:space="0" w:color="000000"/>
              <w:left w:val="single" w:sz="4" w:space="0" w:color="000000"/>
              <w:bottom w:val="single" w:sz="4" w:space="0" w:color="000000"/>
            </w:tcBorders>
            <w:shd w:val="clear" w:color="auto" w:fill="auto"/>
            <w:vAlign w:val="center"/>
          </w:tcPr>
          <w:p w14:paraId="5DC97C7D" w14:textId="77777777" w:rsidR="00193EF0" w:rsidRDefault="001E7C7C">
            <w:pPr>
              <w:spacing w:before="120" w:after="120"/>
              <w:ind w:right="424"/>
              <w:jc w:val="both"/>
              <w:rPr>
                <w:color w:val="000000" w:themeColor="text1"/>
                <w:highlight w:val="white"/>
              </w:rPr>
            </w:pPr>
            <w:r>
              <w:rPr>
                <w:color w:val="000000" w:themeColor="text1"/>
                <w:shd w:val="clear" w:color="auto" w:fill="FFFFFF"/>
              </w:rPr>
              <w:t>Derkachev Sergey Nikolaevich</w:t>
            </w:r>
          </w:p>
        </w:tc>
        <w:tc>
          <w:tcPr>
            <w:tcW w:w="1124" w:type="dxa"/>
            <w:tcBorders>
              <w:top w:val="single" w:sz="4" w:space="0" w:color="000000"/>
              <w:left w:val="single" w:sz="4" w:space="0" w:color="000000"/>
              <w:bottom w:val="single" w:sz="4" w:space="0" w:color="000000"/>
            </w:tcBorders>
            <w:shd w:val="clear" w:color="auto" w:fill="auto"/>
            <w:vAlign w:val="center"/>
          </w:tcPr>
          <w:p w14:paraId="15B99E2E" w14:textId="77777777" w:rsidR="00193EF0" w:rsidRDefault="001E7C7C">
            <w:pPr>
              <w:spacing w:before="120" w:after="120"/>
              <w:jc w:val="center"/>
              <w:rPr>
                <w:color w:val="000000" w:themeColor="text1"/>
                <w:highlight w:val="white"/>
              </w:rPr>
            </w:pPr>
            <w:r>
              <w:rPr>
                <w:color w:val="000000" w:themeColor="text1"/>
                <w:shd w:val="clear" w:color="auto" w:fill="FFFFFF"/>
              </w:rPr>
              <w:t>PhD</w:t>
            </w:r>
          </w:p>
        </w:tc>
        <w:tc>
          <w:tcPr>
            <w:tcW w:w="2268" w:type="dxa"/>
            <w:tcBorders>
              <w:top w:val="single" w:sz="4" w:space="0" w:color="000000"/>
              <w:left w:val="single" w:sz="4" w:space="0" w:color="000000"/>
              <w:bottom w:val="single" w:sz="4" w:space="0" w:color="000000"/>
            </w:tcBorders>
            <w:shd w:val="clear" w:color="auto" w:fill="auto"/>
            <w:vAlign w:val="center"/>
          </w:tcPr>
          <w:p w14:paraId="0CF60B3A" w14:textId="77777777" w:rsidR="00193EF0" w:rsidRPr="009F73DC" w:rsidRDefault="001E7C7C">
            <w:pPr>
              <w:spacing w:before="120" w:after="120"/>
              <w:jc w:val="center"/>
              <w:rPr>
                <w:color w:val="000000" w:themeColor="text1"/>
                <w:highlight w:val="white"/>
                <w:lang w:val="en-US"/>
              </w:rPr>
            </w:pPr>
            <w:r w:rsidRPr="009F73DC">
              <w:rPr>
                <w:color w:val="000000" w:themeColor="text1"/>
                <w:shd w:val="clear" w:color="auto" w:fill="FFFFFF"/>
                <w:lang w:val="en-US"/>
              </w:rPr>
              <w:t>Head of the Department of Outpatient Surgery</w:t>
            </w:r>
          </w:p>
        </w:tc>
        <w:tc>
          <w:tcPr>
            <w:tcW w:w="1418" w:type="dxa"/>
            <w:tcBorders>
              <w:top w:val="single" w:sz="4" w:space="0" w:color="000000"/>
              <w:left w:val="single" w:sz="4" w:space="0" w:color="000000"/>
              <w:bottom w:val="single" w:sz="4" w:space="0" w:color="000000"/>
            </w:tcBorders>
            <w:shd w:val="clear" w:color="auto" w:fill="auto"/>
            <w:vAlign w:val="bottom"/>
          </w:tcPr>
          <w:p w14:paraId="5619729B" w14:textId="77777777" w:rsidR="00193EF0" w:rsidRPr="009F73DC" w:rsidRDefault="00193EF0">
            <w:pPr>
              <w:snapToGrid w:val="0"/>
              <w:spacing w:before="120" w:after="120"/>
              <w:jc w:val="center"/>
              <w:rPr>
                <w:color w:val="000000" w:themeColor="text1"/>
                <w:highlight w:val="white"/>
                <w:lang w:val="en-US"/>
              </w:rPr>
            </w:pPr>
          </w:p>
        </w:tc>
        <w:tc>
          <w:tcPr>
            <w:tcW w:w="2693" w:type="dxa"/>
            <w:tcBorders>
              <w:top w:val="single" w:sz="4" w:space="0" w:color="000000"/>
              <w:left w:val="single" w:sz="4" w:space="0" w:color="000000"/>
              <w:bottom w:val="single" w:sz="4" w:space="0" w:color="000000"/>
            </w:tcBorders>
            <w:shd w:val="clear" w:color="auto" w:fill="auto"/>
            <w:vAlign w:val="center"/>
          </w:tcPr>
          <w:p w14:paraId="294E898A" w14:textId="77777777" w:rsidR="00193EF0" w:rsidRDefault="001E7C7C">
            <w:pPr>
              <w:spacing w:before="120" w:after="120"/>
              <w:ind w:right="-107"/>
              <w:jc w:val="center"/>
              <w:rPr>
                <w:color w:val="000000" w:themeColor="text1"/>
                <w:highlight w:val="white"/>
              </w:rPr>
            </w:pPr>
            <w:r>
              <w:rPr>
                <w:color w:val="000000" w:themeColor="text1"/>
                <w:shd w:val="clear" w:color="auto" w:fill="FFFFFF"/>
              </w:rPr>
              <w:t>+79219577876</w:t>
            </w:r>
          </w:p>
          <w:p w14:paraId="44FF35D2" w14:textId="77777777" w:rsidR="00193EF0" w:rsidRDefault="001E7C7C">
            <w:pPr>
              <w:spacing w:before="120" w:after="120"/>
              <w:ind w:right="-107"/>
              <w:jc w:val="center"/>
              <w:rPr>
                <w:color w:val="000000" w:themeColor="text1"/>
                <w:highlight w:val="white"/>
              </w:rPr>
            </w:pPr>
            <w:r>
              <w:rPr>
                <w:color w:val="000000" w:themeColor="text1"/>
                <w:shd w:val="clear" w:color="auto" w:fill="FFFFFF"/>
              </w:rPr>
              <w:t>docderkachev@mail.ru</w:t>
            </w:r>
          </w:p>
        </w:tc>
        <w:tc>
          <w:tcPr>
            <w:tcW w:w="378" w:type="dxa"/>
            <w:gridSpan w:val="2"/>
            <w:tcBorders>
              <w:left w:val="single" w:sz="4" w:space="0" w:color="000000"/>
            </w:tcBorders>
            <w:shd w:val="clear" w:color="auto" w:fill="auto"/>
          </w:tcPr>
          <w:p w14:paraId="0DC08618" w14:textId="77777777" w:rsidR="00193EF0" w:rsidRDefault="00193EF0">
            <w:pPr>
              <w:snapToGrid w:val="0"/>
              <w:spacing w:before="120" w:after="120"/>
              <w:ind w:right="-107"/>
              <w:jc w:val="both"/>
              <w:rPr>
                <w:color w:val="000000" w:themeColor="text1"/>
                <w:highlight w:val="white"/>
              </w:rPr>
            </w:pPr>
          </w:p>
        </w:tc>
        <w:tc>
          <w:tcPr>
            <w:tcW w:w="10" w:type="dxa"/>
          </w:tcPr>
          <w:p w14:paraId="2DE5012A" w14:textId="77777777" w:rsidR="00193EF0" w:rsidRDefault="00193EF0"/>
        </w:tc>
      </w:tr>
      <w:tr w:rsidR="00193EF0" w14:paraId="1262B4EB" w14:textId="77777777">
        <w:trPr>
          <w:trHeight w:val="315"/>
        </w:trPr>
        <w:tc>
          <w:tcPr>
            <w:tcW w:w="2239" w:type="dxa"/>
            <w:tcBorders>
              <w:top w:val="single" w:sz="4" w:space="0" w:color="000000"/>
              <w:left w:val="single" w:sz="4" w:space="0" w:color="000000"/>
              <w:bottom w:val="single" w:sz="4" w:space="0" w:color="000000"/>
            </w:tcBorders>
            <w:shd w:val="clear" w:color="auto" w:fill="auto"/>
            <w:vAlign w:val="center"/>
          </w:tcPr>
          <w:p w14:paraId="20365FF7" w14:textId="77777777" w:rsidR="00193EF0" w:rsidRDefault="001E7C7C">
            <w:pPr>
              <w:spacing w:before="120" w:after="120"/>
              <w:ind w:right="424"/>
              <w:jc w:val="both"/>
              <w:rPr>
                <w:color w:val="000000" w:themeColor="text1"/>
                <w:highlight w:val="white"/>
              </w:rPr>
            </w:pPr>
            <w:r>
              <w:rPr>
                <w:color w:val="000000" w:themeColor="text1"/>
                <w:shd w:val="clear" w:color="auto" w:fill="FFFFFF"/>
              </w:rPr>
              <w:t>Remezov Andrey Vladimirovich</w:t>
            </w:r>
          </w:p>
        </w:tc>
        <w:tc>
          <w:tcPr>
            <w:tcW w:w="1124" w:type="dxa"/>
            <w:tcBorders>
              <w:top w:val="single" w:sz="4" w:space="0" w:color="000000"/>
              <w:left w:val="single" w:sz="4" w:space="0" w:color="000000"/>
              <w:bottom w:val="single" w:sz="4" w:space="0" w:color="000000"/>
            </w:tcBorders>
            <w:shd w:val="clear" w:color="auto" w:fill="auto"/>
            <w:vAlign w:val="center"/>
          </w:tcPr>
          <w:p w14:paraId="610C516F" w14:textId="77777777" w:rsidR="00193EF0" w:rsidRDefault="001E7C7C">
            <w:pPr>
              <w:spacing w:before="120" w:after="120"/>
              <w:jc w:val="center"/>
              <w:rPr>
                <w:color w:val="000000" w:themeColor="text1"/>
                <w:highlight w:val="white"/>
              </w:rPr>
            </w:pPr>
            <w:r>
              <w:rPr>
                <w:color w:val="000000" w:themeColor="text1"/>
                <w:shd w:val="clear" w:color="auto" w:fill="FFFFFF"/>
              </w:rPr>
              <w:t>candidate of Medical Sciences</w:t>
            </w:r>
          </w:p>
        </w:tc>
        <w:tc>
          <w:tcPr>
            <w:tcW w:w="2268" w:type="dxa"/>
            <w:tcBorders>
              <w:top w:val="single" w:sz="4" w:space="0" w:color="000000"/>
              <w:left w:val="single" w:sz="4" w:space="0" w:color="000000"/>
              <w:bottom w:val="single" w:sz="4" w:space="0" w:color="000000"/>
            </w:tcBorders>
            <w:shd w:val="clear" w:color="auto" w:fill="auto"/>
            <w:vAlign w:val="center"/>
          </w:tcPr>
          <w:p w14:paraId="309CECD6" w14:textId="77777777" w:rsidR="00193EF0" w:rsidRPr="009F73DC" w:rsidRDefault="001E7C7C">
            <w:pPr>
              <w:spacing w:before="120" w:after="120"/>
              <w:jc w:val="center"/>
              <w:rPr>
                <w:color w:val="000000" w:themeColor="text1"/>
                <w:highlight w:val="white"/>
                <w:lang w:val="en-US"/>
              </w:rPr>
            </w:pPr>
            <w:r w:rsidRPr="009F73DC">
              <w:rPr>
                <w:color w:val="000000" w:themeColor="text1"/>
                <w:shd w:val="clear" w:color="auto" w:fill="FFFFFF"/>
                <w:lang w:val="en-US"/>
              </w:rPr>
              <w:t>Candidate of Medical Sciences Doctor of Surgery</w:t>
            </w:r>
          </w:p>
        </w:tc>
        <w:tc>
          <w:tcPr>
            <w:tcW w:w="1418" w:type="dxa"/>
            <w:tcBorders>
              <w:top w:val="single" w:sz="4" w:space="0" w:color="000000"/>
              <w:left w:val="single" w:sz="4" w:space="0" w:color="000000"/>
              <w:bottom w:val="single" w:sz="4" w:space="0" w:color="000000"/>
            </w:tcBorders>
            <w:shd w:val="clear" w:color="auto" w:fill="auto"/>
            <w:vAlign w:val="bottom"/>
          </w:tcPr>
          <w:p w14:paraId="0F369B99" w14:textId="77777777" w:rsidR="00193EF0" w:rsidRPr="009F73DC" w:rsidRDefault="00193EF0">
            <w:pPr>
              <w:snapToGrid w:val="0"/>
              <w:spacing w:before="120" w:after="120"/>
              <w:jc w:val="center"/>
              <w:rPr>
                <w:color w:val="000000" w:themeColor="text1"/>
                <w:highlight w:val="white"/>
                <w:lang w:val="en-US"/>
              </w:rPr>
            </w:pPr>
          </w:p>
        </w:tc>
        <w:tc>
          <w:tcPr>
            <w:tcW w:w="2693" w:type="dxa"/>
            <w:tcBorders>
              <w:top w:val="single" w:sz="4" w:space="0" w:color="000000"/>
              <w:left w:val="single" w:sz="4" w:space="0" w:color="000000"/>
              <w:bottom w:val="single" w:sz="4" w:space="0" w:color="000000"/>
            </w:tcBorders>
            <w:shd w:val="clear" w:color="auto" w:fill="auto"/>
            <w:vAlign w:val="center"/>
          </w:tcPr>
          <w:p w14:paraId="3CFBE57E" w14:textId="77777777" w:rsidR="00193EF0" w:rsidRDefault="001E7C7C">
            <w:pPr>
              <w:spacing w:before="120" w:after="120"/>
              <w:ind w:right="-107"/>
              <w:jc w:val="center"/>
              <w:rPr>
                <w:color w:val="000000" w:themeColor="text1"/>
                <w:highlight w:val="white"/>
              </w:rPr>
            </w:pPr>
            <w:r>
              <w:rPr>
                <w:color w:val="000000" w:themeColor="text1"/>
                <w:shd w:val="clear" w:color="auto" w:fill="FFFFFF"/>
              </w:rPr>
              <w:t>+79119313712</w:t>
            </w:r>
          </w:p>
          <w:p w14:paraId="269FF35C" w14:textId="77777777" w:rsidR="00193EF0" w:rsidRDefault="001E7C7C">
            <w:pPr>
              <w:spacing w:before="120" w:after="120"/>
              <w:ind w:right="-107"/>
              <w:jc w:val="center"/>
              <w:rPr>
                <w:color w:val="000000" w:themeColor="text1"/>
                <w:highlight w:val="white"/>
              </w:rPr>
            </w:pPr>
            <w:r>
              <w:rPr>
                <w:color w:val="000000" w:themeColor="text1"/>
                <w:shd w:val="clear" w:color="auto" w:fill="FFFFFF"/>
              </w:rPr>
              <w:t>a.remezov@spbu.ru</w:t>
            </w:r>
          </w:p>
        </w:tc>
        <w:tc>
          <w:tcPr>
            <w:tcW w:w="378" w:type="dxa"/>
            <w:gridSpan w:val="2"/>
            <w:tcBorders>
              <w:left w:val="single" w:sz="4" w:space="0" w:color="000000"/>
            </w:tcBorders>
            <w:shd w:val="clear" w:color="auto" w:fill="auto"/>
          </w:tcPr>
          <w:p w14:paraId="6147C911" w14:textId="77777777" w:rsidR="00193EF0" w:rsidRDefault="00193EF0">
            <w:pPr>
              <w:snapToGrid w:val="0"/>
              <w:spacing w:before="120" w:after="120"/>
              <w:ind w:right="-107"/>
              <w:jc w:val="both"/>
              <w:rPr>
                <w:color w:val="000000" w:themeColor="text1"/>
                <w:highlight w:val="white"/>
              </w:rPr>
            </w:pPr>
          </w:p>
        </w:tc>
        <w:tc>
          <w:tcPr>
            <w:tcW w:w="10" w:type="dxa"/>
          </w:tcPr>
          <w:p w14:paraId="19F9774E" w14:textId="77777777" w:rsidR="00193EF0" w:rsidRDefault="00193EF0"/>
        </w:tc>
      </w:tr>
    </w:tbl>
    <w:p w14:paraId="6FC35D15" w14:textId="77777777" w:rsidR="00193EF0" w:rsidRDefault="00193EF0">
      <w:pPr>
        <w:jc w:val="both"/>
        <w:rPr>
          <w:color w:val="000000" w:themeColor="text1"/>
          <w:highlight w:val="white"/>
        </w:rPr>
      </w:pPr>
    </w:p>
    <w:sectPr w:rsidR="00193EF0">
      <w:headerReference w:type="default" r:id="rId15"/>
      <w:pgSz w:w="11906" w:h="16838"/>
      <w:pgMar w:top="1134" w:right="851" w:bottom="1134" w:left="1701" w:header="708" w:footer="0" w:gutter="0"/>
      <w:cols w:space="720"/>
      <w:formProt w:val="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Учетная запись Майкрософт" w:date="2022-12-12T17:48:00Z" w:initials="УзМ">
    <w:p w14:paraId="1F111B58" w14:textId="77777777" w:rsidR="00193EF0" w:rsidRPr="009F73DC" w:rsidRDefault="001E7C7C">
      <w:pPr>
        <w:rPr>
          <w:lang w:val="en-US"/>
        </w:rPr>
      </w:pPr>
      <w:r w:rsidRPr="009F73DC">
        <w:rPr>
          <w:rFonts w:ascii="Liberation Serif" w:eastAsia="DejaVu Sans" w:hAnsi="Liberation Serif" w:cs="Noto Sans Arabic UI"/>
          <w:szCs w:val="24"/>
          <w:lang w:val="en-US" w:bidi="en-US"/>
        </w:rPr>
        <w:t>They must match the Explanatory Note</w:t>
      </w:r>
    </w:p>
  </w:comment>
  <w:comment w:id="3" w:author="Учетная запись Майкрософт" w:date="2022-12-12T17:52:00Z" w:initials="УзМ">
    <w:p w14:paraId="6E52B31E" w14:textId="77777777" w:rsidR="00193EF0" w:rsidRPr="009F73DC" w:rsidRDefault="001E7C7C">
      <w:pPr>
        <w:rPr>
          <w:lang w:val="en-US"/>
        </w:rPr>
      </w:pPr>
      <w:r w:rsidRPr="009F73DC">
        <w:rPr>
          <w:rFonts w:ascii="Liberation Serif" w:eastAsia="DejaVu Sans" w:hAnsi="Liberation Serif" w:cs="Noto Sans Arabic UI"/>
          <w:szCs w:val="24"/>
          <w:lang w:val="en-US" w:bidi="en-US"/>
        </w:rPr>
        <w:t>But there is no List… There is a brief description of the implementation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111B58" w15:done="0"/>
  <w15:commentEx w15:paraId="6E52B3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4FE58" w14:textId="77777777" w:rsidR="008519CE" w:rsidRDefault="001E7C7C">
      <w:r>
        <w:separator/>
      </w:r>
    </w:p>
  </w:endnote>
  <w:endnote w:type="continuationSeparator" w:id="0">
    <w:p w14:paraId="0CFE455D" w14:textId="77777777" w:rsidR="008519CE" w:rsidRDefault="001E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akar">
    <w:altName w:val="Times New Roman"/>
    <w:charset w:val="01"/>
    <w:family w:val="auto"/>
    <w:pitch w:val="variable"/>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eeSetDemiBold">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Helvetica, sans-serif">
    <w:panose1 w:val="00000000000000000000"/>
    <w:charset w:val="00"/>
    <w:family w:val="roman"/>
    <w:notTrueType/>
    <w:pitch w:val="default"/>
  </w:font>
  <w:font w:name="DejaVu Sans">
    <w:panose1 w:val="00000000000000000000"/>
    <w:charset w:val="00"/>
    <w:family w:val="roman"/>
    <w:notTrueType/>
    <w:pitch w:val="default"/>
  </w:font>
  <w:font w:name="Noto Sans Arabic UI">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Helvetica Neue">
    <w:altName w:val="Times New Roman"/>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88B79" w14:textId="77777777" w:rsidR="008519CE" w:rsidRDefault="001E7C7C">
      <w:r>
        <w:separator/>
      </w:r>
    </w:p>
  </w:footnote>
  <w:footnote w:type="continuationSeparator" w:id="0">
    <w:p w14:paraId="58D4B7D9" w14:textId="77777777" w:rsidR="008519CE" w:rsidRDefault="001E7C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B655F" w14:textId="77777777" w:rsidR="00193EF0" w:rsidRDefault="001E7C7C">
    <w:pPr>
      <w:pStyle w:val="afd"/>
      <w:jc w:val="center"/>
    </w:pPr>
    <w:r>
      <w:fldChar w:fldCharType="begin"/>
    </w:r>
    <w:r>
      <w:instrText>PAGE</w:instrText>
    </w:r>
    <w:r>
      <w:fldChar w:fldCharType="separate"/>
    </w:r>
    <w:r w:rsidR="001003FD">
      <w:rPr>
        <w:noProof/>
      </w:rPr>
      <w:t>2</w:t>
    </w:r>
    <w:r>
      <w:fldChar w:fldCharType="end"/>
    </w:r>
  </w:p>
  <w:p w14:paraId="68CCC1F4" w14:textId="77777777" w:rsidR="00193EF0" w:rsidRDefault="00193EF0">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7A6C"/>
    <w:multiLevelType w:val="multilevel"/>
    <w:tmpl w:val="9DAE865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 w15:restartNumberingAfterBreak="0">
    <w:nsid w:val="237A27BA"/>
    <w:multiLevelType w:val="multilevel"/>
    <w:tmpl w:val="8FD2E5D4"/>
    <w:lvl w:ilvl="0">
      <w:start w:val="1"/>
      <w:numFmt w:val="bullet"/>
      <w:lvlText w:val=""/>
      <w:lvlJc w:val="left"/>
      <w:pPr>
        <w:tabs>
          <w:tab w:val="num" w:pos="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8A756F9"/>
    <w:multiLevelType w:val="multilevel"/>
    <w:tmpl w:val="D14CDC58"/>
    <w:lvl w:ilvl="0">
      <w:start w:val="1"/>
      <w:numFmt w:val="bullet"/>
      <w:lvlText w:val=""/>
      <w:lvlJc w:val="left"/>
      <w:pPr>
        <w:tabs>
          <w:tab w:val="num" w:pos="0"/>
        </w:tabs>
        <w:ind w:left="2062"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9041297"/>
    <w:multiLevelType w:val="multilevel"/>
    <w:tmpl w:val="9BB603B8"/>
    <w:lvl w:ilvl="0">
      <w:start w:val="1"/>
      <w:numFmt w:val="bullet"/>
      <w:lvlText w:val="-"/>
      <w:lvlJc w:val="left"/>
      <w:pPr>
        <w:tabs>
          <w:tab w:val="num" w:pos="420"/>
        </w:tabs>
        <w:ind w:left="418" w:hanging="418"/>
      </w:pPr>
      <w:rPr>
        <w:rFonts w:ascii="aakar" w:hAnsi="aakar" w:cs="aaka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27D7498"/>
    <w:multiLevelType w:val="multilevel"/>
    <w:tmpl w:val="73F4F3C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8CD6A3B"/>
    <w:multiLevelType w:val="multilevel"/>
    <w:tmpl w:val="40FA4012"/>
    <w:lvl w:ilvl="0">
      <w:start w:val="1"/>
      <w:numFmt w:val="decimal"/>
      <w:lvlText w:val="%1."/>
      <w:lvlJc w:val="left"/>
      <w:pPr>
        <w:tabs>
          <w:tab w:val="num" w:pos="0"/>
        </w:tabs>
        <w:ind w:left="720" w:hanging="360"/>
      </w:pPr>
      <w:rPr>
        <w:rFonts w:eastAsia="Liberation Serif" w:cs="Liberation Serif"/>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BC9007E"/>
    <w:multiLevelType w:val="multilevel"/>
    <w:tmpl w:val="1582A3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DC1484D"/>
    <w:multiLevelType w:val="multilevel"/>
    <w:tmpl w:val="E334E0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728400CC"/>
    <w:multiLevelType w:val="multilevel"/>
    <w:tmpl w:val="8356EE56"/>
    <w:lvl w:ilvl="0">
      <w:start w:val="1"/>
      <w:numFmt w:val="decimal"/>
      <w:lvlText w:val="%1."/>
      <w:lvlJc w:val="left"/>
      <w:pPr>
        <w:tabs>
          <w:tab w:val="num" w:pos="720"/>
        </w:tabs>
        <w:ind w:left="720" w:hanging="720"/>
      </w:pPr>
      <w:rPr>
        <w:rFonts w:eastAsia="Times New Roman" w:cs="Times New Roman"/>
        <w:b w:val="0"/>
        <w:i w:val="0"/>
        <w:caps w:val="0"/>
        <w:smallCaps w:val="0"/>
        <w:spacing w:val="0"/>
        <w:sz w:val="24"/>
        <w:szCs w:val="24"/>
        <w:highlight w:val="white"/>
        <w:lang w:val="ru-RU" w:eastAsia="ar-SA" w:bidi="ar-SA"/>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3"/>
  </w:num>
  <w:num w:numId="4">
    <w:abstractNumId w:val="8"/>
  </w:num>
  <w:num w:numId="5">
    <w:abstractNumId w:val="7"/>
  </w:num>
  <w:num w:numId="6">
    <w:abstractNumId w:val="4"/>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9"/>
  <w:autoHyphenation/>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EF0"/>
    <w:rsid w:val="001003FD"/>
    <w:rsid w:val="00193EF0"/>
    <w:rsid w:val="001E7C7C"/>
    <w:rsid w:val="008519CE"/>
    <w:rsid w:val="009F73DC"/>
  </w:rsids>
  <m:mathPr>
    <m:mathFont m:val="Cambria Math"/>
    <m:brkBin m:val="before"/>
    <m:brkBinSub m:val="--"/>
    <m:smallFrac m:val="0"/>
    <m:dispDef/>
    <m:lMargin m:val="0"/>
    <m:rMargin m:val="0"/>
    <m:defJc m:val="centerGroup"/>
    <m:wrapIndent m:val="1440"/>
    <m:intLim m:val="subSup"/>
    <m:naryLim m:val="undOvr"/>
  </m:mathPr>
  <w:themeFontLang w:val="ru-RU"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BB29B"/>
  <w15:docId w15:val="{9806FA64-C2FE-45EA-B80C-E6F16173A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67"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4"/>
      <w:szCs w:val="22"/>
      <w:lang w:eastAsia="en-US" w:bidi="ar-SA"/>
    </w:rPr>
  </w:style>
  <w:style w:type="paragraph" w:styleId="1">
    <w:name w:val="heading 1"/>
    <w:basedOn w:val="a"/>
    <w:next w:val="a"/>
    <w:qFormat/>
    <w:pPr>
      <w:keepNext/>
      <w:jc w:val="center"/>
      <w:outlineLvl w:val="0"/>
    </w:pPr>
    <w:rPr>
      <w:rFonts w:eastAsia="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qFormat/>
    <w:rPr>
      <w:sz w:val="16"/>
      <w:szCs w:val="16"/>
    </w:rPr>
  </w:style>
  <w:style w:type="character" w:styleId="a4">
    <w:name w:val="Emphasis"/>
    <w:uiPriority w:val="67"/>
    <w:qFormat/>
    <w:rPr>
      <w:rFonts w:cs="Times New Roman"/>
      <w:i/>
      <w:iCs/>
    </w:rPr>
  </w:style>
  <w:style w:type="character" w:customStyle="1" w:styleId="a5">
    <w:name w:val="Посещённая гиперссылка"/>
    <w:basedOn w:val="a0"/>
    <w:uiPriority w:val="99"/>
    <w:semiHidden/>
    <w:unhideWhenUsed/>
    <w:qFormat/>
    <w:rPr>
      <w:color w:val="800080" w:themeColor="followedHyperlink"/>
      <w:u w:val="single"/>
    </w:rPr>
  </w:style>
  <w:style w:type="character" w:styleId="HTML">
    <w:name w:val="HTML Typewriter"/>
    <w:uiPriority w:val="99"/>
    <w:unhideWhenUsed/>
    <w:qFormat/>
    <w:rPr>
      <w:rFonts w:ascii="Courier New" w:eastAsia="Times New Roman" w:hAnsi="Courier New" w:cs="Courier New"/>
      <w:sz w:val="20"/>
      <w:szCs w:val="20"/>
    </w:rPr>
  </w:style>
  <w:style w:type="character" w:customStyle="1" w:styleId="-">
    <w:name w:val="Интернет-ссылка"/>
    <w:uiPriority w:val="99"/>
    <w:unhideWhenUsed/>
    <w:qFormat/>
    <w:rPr>
      <w:color w:val="0000FF"/>
      <w:u w:val="single"/>
    </w:rPr>
  </w:style>
  <w:style w:type="character" w:styleId="a6">
    <w:name w:val="page number"/>
    <w:qFormat/>
    <w:rPr>
      <w:rFonts w:cs="Times New Roman"/>
    </w:rPr>
  </w:style>
  <w:style w:type="character" w:styleId="a7">
    <w:name w:val="Strong"/>
    <w:basedOn w:val="a0"/>
    <w:uiPriority w:val="22"/>
    <w:qFormat/>
    <w:rPr>
      <w:b/>
      <w:bCs/>
    </w:rPr>
  </w:style>
  <w:style w:type="character" w:customStyle="1" w:styleId="a8">
    <w:name w:val="Верхний колонтитул Знак"/>
    <w:link w:val="10"/>
    <w:uiPriority w:val="99"/>
    <w:qFormat/>
    <w:rPr>
      <w:rFonts w:ascii="Times New Roman" w:hAnsi="Times New Roman"/>
      <w:sz w:val="24"/>
    </w:rPr>
  </w:style>
  <w:style w:type="character" w:customStyle="1" w:styleId="a9">
    <w:name w:val="Нижний колонтитул Знак"/>
    <w:link w:val="11"/>
    <w:uiPriority w:val="99"/>
    <w:qFormat/>
    <w:rPr>
      <w:rFonts w:ascii="Times New Roman" w:hAnsi="Times New Roman"/>
      <w:sz w:val="24"/>
    </w:rPr>
  </w:style>
  <w:style w:type="character" w:customStyle="1" w:styleId="mm">
    <w:name w:val="m&amp;m проректор Знак"/>
    <w:qFormat/>
    <w:locked/>
    <w:rPr>
      <w:rFonts w:ascii="Times New Roman" w:eastAsia="Times New Roman" w:hAnsi="Times New Roman"/>
      <w:sz w:val="24"/>
      <w:lang w:eastAsia="en-US"/>
    </w:rPr>
  </w:style>
  <w:style w:type="character" w:customStyle="1" w:styleId="aa">
    <w:name w:val="Основной текст с отступом Знак"/>
    <w:uiPriority w:val="99"/>
    <w:semiHidden/>
    <w:qFormat/>
    <w:rPr>
      <w:rFonts w:ascii="Times New Roman" w:hAnsi="Times New Roman"/>
      <w:sz w:val="24"/>
      <w:szCs w:val="22"/>
      <w:lang w:eastAsia="en-US"/>
    </w:rPr>
  </w:style>
  <w:style w:type="character" w:customStyle="1" w:styleId="ab">
    <w:name w:val="Текст примечания Знак"/>
    <w:uiPriority w:val="99"/>
    <w:semiHidden/>
    <w:qFormat/>
    <w:locked/>
    <w:rPr>
      <w:rFonts w:ascii="Calibri" w:hAnsi="Calibri"/>
      <w:lang w:val="en-US" w:eastAsia="en-US" w:bidi="ar-SA"/>
    </w:rPr>
  </w:style>
  <w:style w:type="character" w:customStyle="1" w:styleId="HeaderChar">
    <w:name w:val="Header Char"/>
    <w:qFormat/>
    <w:locked/>
    <w:rPr>
      <w:rFonts w:ascii="Calibri" w:hAnsi="Calibri"/>
      <w:sz w:val="22"/>
      <w:szCs w:val="22"/>
      <w:lang w:val="en-US" w:eastAsia="en-US" w:bidi="ar-SA"/>
    </w:rPr>
  </w:style>
  <w:style w:type="character" w:customStyle="1" w:styleId="FooterChar">
    <w:name w:val="Footer Char"/>
    <w:qFormat/>
    <w:locked/>
    <w:rPr>
      <w:rFonts w:ascii="Calibri" w:hAnsi="Calibri"/>
      <w:sz w:val="22"/>
      <w:szCs w:val="22"/>
      <w:lang w:val="en-US" w:eastAsia="en-US" w:bidi="ar-SA"/>
    </w:rPr>
  </w:style>
  <w:style w:type="character" w:customStyle="1" w:styleId="cfs">
    <w:name w:val="cfs"/>
    <w:qFormat/>
    <w:rPr>
      <w:rFonts w:cs="Times New Roman"/>
    </w:rPr>
  </w:style>
  <w:style w:type="character" w:customStyle="1" w:styleId="ac">
    <w:name w:val="Текст выноски Знак"/>
    <w:uiPriority w:val="99"/>
    <w:semiHidden/>
    <w:qFormat/>
    <w:rPr>
      <w:rFonts w:ascii="Tahoma" w:hAnsi="Tahoma" w:cs="Tahoma"/>
      <w:sz w:val="16"/>
      <w:szCs w:val="16"/>
      <w:lang w:eastAsia="en-US"/>
    </w:rPr>
  </w:style>
  <w:style w:type="character" w:customStyle="1" w:styleId="ad">
    <w:name w:val="Тема примечания Знак"/>
    <w:uiPriority w:val="99"/>
    <w:semiHidden/>
    <w:qFormat/>
    <w:rPr>
      <w:rFonts w:ascii="Times New Roman" w:hAnsi="Times New Roman"/>
      <w:b/>
      <w:bCs/>
      <w:lang w:val="en-US" w:eastAsia="en-US" w:bidi="ar-SA"/>
    </w:rPr>
  </w:style>
  <w:style w:type="character" w:customStyle="1" w:styleId="s1">
    <w:name w:val="s1"/>
    <w:qFormat/>
  </w:style>
  <w:style w:type="character" w:customStyle="1" w:styleId="12">
    <w:name w:val="Заголовок 1 Знак"/>
    <w:link w:val="2"/>
    <w:qFormat/>
    <w:rPr>
      <w:rFonts w:ascii="Times New Roman" w:eastAsia="Times New Roman" w:hAnsi="Times New Roman"/>
      <w:b/>
      <w:sz w:val="24"/>
    </w:rPr>
  </w:style>
  <w:style w:type="character" w:customStyle="1" w:styleId="A31">
    <w:name w:val="A3+1"/>
    <w:uiPriority w:val="99"/>
    <w:qFormat/>
    <w:rPr>
      <w:rFonts w:cs="FreeSetDemiBold"/>
      <w:color w:val="000000"/>
      <w:sz w:val="18"/>
      <w:szCs w:val="18"/>
    </w:rPr>
  </w:style>
  <w:style w:type="character" w:customStyle="1" w:styleId="apple-converted-space">
    <w:name w:val="apple-converted-space"/>
    <w:qFormat/>
    <w:rPr>
      <w:rFonts w:cs="Times New Roman"/>
    </w:rPr>
  </w:style>
  <w:style w:type="character" w:customStyle="1" w:styleId="ae">
    <w:name w:val="Абзац списка Знак"/>
    <w:uiPriority w:val="99"/>
    <w:qFormat/>
    <w:locked/>
    <w:rPr>
      <w:rFonts w:ascii="Times New Roman" w:hAnsi="Times New Roman"/>
      <w:sz w:val="24"/>
      <w:szCs w:val="22"/>
      <w:lang w:eastAsia="en-US"/>
    </w:rPr>
  </w:style>
  <w:style w:type="character" w:customStyle="1" w:styleId="af">
    <w:name w:val="Текст Знак"/>
    <w:basedOn w:val="a0"/>
    <w:uiPriority w:val="99"/>
    <w:qFormat/>
    <w:rPr>
      <w:rFonts w:eastAsiaTheme="minorHAnsi" w:cstheme="minorBidi"/>
      <w:sz w:val="22"/>
      <w:szCs w:val="21"/>
      <w:lang w:eastAsia="en-US"/>
    </w:rPr>
  </w:style>
  <w:style w:type="character" w:customStyle="1" w:styleId="spellemrcssattr">
    <w:name w:val="spelle_mr_css_attr"/>
    <w:basedOn w:val="a0"/>
    <w:qFormat/>
  </w:style>
  <w:style w:type="character" w:customStyle="1" w:styleId="af0">
    <w:name w:val="Выделение жирным"/>
    <w:qFormat/>
    <w:rPr>
      <w:b/>
      <w:bCs/>
    </w:rPr>
  </w:style>
  <w:style w:type="character" w:customStyle="1" w:styleId="af1">
    <w:name w:val="Основной текст Знак"/>
    <w:basedOn w:val="a0"/>
    <w:uiPriority w:val="99"/>
    <w:semiHidden/>
    <w:qFormat/>
    <w:rPr>
      <w:rFonts w:ascii="Times New Roman" w:hAnsi="Times New Roman"/>
      <w:sz w:val="24"/>
      <w:szCs w:val="22"/>
      <w:lang w:eastAsia="en-US"/>
    </w:rPr>
  </w:style>
  <w:style w:type="character" w:customStyle="1" w:styleId="ref-journal">
    <w:name w:val="ref-journal"/>
    <w:basedOn w:val="a0"/>
    <w:qFormat/>
  </w:style>
  <w:style w:type="character" w:customStyle="1" w:styleId="ref-vol">
    <w:name w:val="ref-vol"/>
    <w:basedOn w:val="a0"/>
    <w:qFormat/>
  </w:style>
  <w:style w:type="character" w:customStyle="1" w:styleId="blkmrcssattrmrcssattr">
    <w:name w:val="blk_mr_css_attr_mr_css_attr"/>
    <w:uiPriority w:val="99"/>
    <w:qFormat/>
    <w:rPr>
      <w:rFonts w:cs="Times New Roman"/>
    </w:rPr>
  </w:style>
  <w:style w:type="character" w:customStyle="1" w:styleId="13">
    <w:name w:val="Неразрешенное упоминание1"/>
    <w:basedOn w:val="a0"/>
    <w:uiPriority w:val="99"/>
    <w:semiHidden/>
    <w:unhideWhenUsed/>
    <w:qFormat/>
    <w:rPr>
      <w:color w:val="605E5C"/>
      <w:shd w:val="clear" w:color="auto" w:fill="E1DFDD"/>
    </w:rPr>
  </w:style>
  <w:style w:type="character" w:customStyle="1" w:styleId="WW8Num4z2">
    <w:name w:val="WW8Num4z2"/>
    <w:uiPriority w:val="3"/>
    <w:qFormat/>
  </w:style>
  <w:style w:type="paragraph" w:customStyle="1" w:styleId="af2">
    <w:name w:val="Заголовок"/>
    <w:basedOn w:val="a"/>
    <w:next w:val="af3"/>
    <w:qFormat/>
    <w:pPr>
      <w:keepNext/>
      <w:spacing w:before="240" w:after="120"/>
    </w:pPr>
    <w:rPr>
      <w:rFonts w:ascii="Liberation Sans" w:eastAsia="Noto Sans CJK SC" w:hAnsi="Liberation Sans" w:cs="Lohit Devanagari"/>
      <w:sz w:val="28"/>
      <w:szCs w:val="28"/>
    </w:rPr>
  </w:style>
  <w:style w:type="paragraph" w:styleId="af3">
    <w:name w:val="Body Text"/>
    <w:basedOn w:val="a"/>
    <w:uiPriority w:val="99"/>
    <w:semiHidden/>
    <w:unhideWhenUsed/>
    <w:qFormat/>
    <w:pPr>
      <w:spacing w:after="120"/>
    </w:pPr>
  </w:style>
  <w:style w:type="paragraph" w:styleId="af4">
    <w:name w:val="List"/>
    <w:basedOn w:val="af3"/>
    <w:rPr>
      <w:rFonts w:cs="Lohit Devanagari"/>
    </w:rPr>
  </w:style>
  <w:style w:type="paragraph" w:styleId="af5">
    <w:name w:val="caption"/>
    <w:basedOn w:val="a"/>
    <w:qFormat/>
    <w:pPr>
      <w:suppressLineNumbers/>
      <w:spacing w:before="120" w:after="120"/>
    </w:pPr>
    <w:rPr>
      <w:rFonts w:cs="Lohit Devanagari"/>
      <w:i/>
      <w:iCs/>
      <w:szCs w:val="24"/>
    </w:rPr>
  </w:style>
  <w:style w:type="paragraph" w:styleId="af6">
    <w:name w:val="index heading"/>
    <w:basedOn w:val="a"/>
    <w:qFormat/>
    <w:pPr>
      <w:suppressLineNumbers/>
    </w:pPr>
    <w:rPr>
      <w:rFonts w:cs="Lohit Devanagari"/>
    </w:rPr>
  </w:style>
  <w:style w:type="paragraph" w:styleId="af7">
    <w:name w:val="Balloon Text"/>
    <w:basedOn w:val="a"/>
    <w:uiPriority w:val="99"/>
    <w:semiHidden/>
    <w:unhideWhenUsed/>
    <w:qFormat/>
    <w:rPr>
      <w:rFonts w:ascii="Tahoma" w:hAnsi="Tahoma"/>
      <w:sz w:val="16"/>
      <w:szCs w:val="16"/>
    </w:rPr>
  </w:style>
  <w:style w:type="paragraph" w:styleId="af8">
    <w:name w:val="Body Text Indent"/>
    <w:basedOn w:val="a"/>
    <w:uiPriority w:val="99"/>
    <w:semiHidden/>
    <w:unhideWhenUsed/>
    <w:qFormat/>
    <w:pPr>
      <w:spacing w:after="120"/>
      <w:ind w:left="283"/>
    </w:pPr>
  </w:style>
  <w:style w:type="paragraph" w:styleId="af9">
    <w:name w:val="annotation text"/>
    <w:basedOn w:val="a"/>
    <w:uiPriority w:val="99"/>
    <w:semiHidden/>
    <w:qFormat/>
    <w:pPr>
      <w:spacing w:after="200"/>
    </w:pPr>
    <w:rPr>
      <w:rFonts w:ascii="Calibri" w:hAnsi="Calibri"/>
      <w:sz w:val="20"/>
      <w:szCs w:val="20"/>
      <w:lang w:val="en-US"/>
    </w:rPr>
  </w:style>
  <w:style w:type="paragraph" w:styleId="afa">
    <w:name w:val="annotation subject"/>
    <w:basedOn w:val="af9"/>
    <w:next w:val="af9"/>
    <w:uiPriority w:val="99"/>
    <w:semiHidden/>
    <w:unhideWhenUsed/>
    <w:qFormat/>
    <w:pPr>
      <w:widowControl/>
      <w:spacing w:after="0"/>
    </w:pPr>
    <w:rPr>
      <w:rFonts w:ascii="Times New Roman" w:hAnsi="Times New Roman"/>
      <w:b/>
      <w:bCs/>
      <w:lang w:val="ru-RU"/>
    </w:rPr>
  </w:style>
  <w:style w:type="paragraph" w:customStyle="1" w:styleId="afb">
    <w:name w:val="Верхний и нижний колонтитулы"/>
    <w:basedOn w:val="a"/>
    <w:qFormat/>
  </w:style>
  <w:style w:type="paragraph" w:styleId="afc">
    <w:name w:val="footer"/>
    <w:basedOn w:val="a"/>
    <w:uiPriority w:val="99"/>
    <w:unhideWhenUsed/>
    <w:qFormat/>
    <w:pPr>
      <w:tabs>
        <w:tab w:val="center" w:pos="4677"/>
        <w:tab w:val="right" w:pos="9355"/>
      </w:tabs>
    </w:pPr>
    <w:rPr>
      <w:szCs w:val="20"/>
    </w:rPr>
  </w:style>
  <w:style w:type="paragraph" w:styleId="afd">
    <w:name w:val="header"/>
    <w:basedOn w:val="a"/>
    <w:uiPriority w:val="99"/>
    <w:unhideWhenUsed/>
    <w:qFormat/>
    <w:pPr>
      <w:tabs>
        <w:tab w:val="center" w:pos="4677"/>
        <w:tab w:val="right" w:pos="9355"/>
      </w:tabs>
    </w:pPr>
    <w:rPr>
      <w:szCs w:val="20"/>
    </w:rPr>
  </w:style>
  <w:style w:type="paragraph" w:styleId="afe">
    <w:name w:val="Normal (Web)"/>
    <w:basedOn w:val="a"/>
    <w:uiPriority w:val="99"/>
    <w:qFormat/>
    <w:pPr>
      <w:spacing w:beforeAutospacing="1" w:afterAutospacing="1"/>
    </w:pPr>
    <w:rPr>
      <w:rFonts w:eastAsia="Times New Roman"/>
      <w:szCs w:val="24"/>
      <w:lang w:eastAsia="ru-RU"/>
    </w:rPr>
  </w:style>
  <w:style w:type="paragraph" w:styleId="aff">
    <w:name w:val="Plain Text"/>
    <w:basedOn w:val="a"/>
    <w:uiPriority w:val="99"/>
    <w:unhideWhenUsed/>
    <w:qFormat/>
    <w:rPr>
      <w:rFonts w:ascii="Calibri" w:eastAsiaTheme="minorHAnsi" w:hAnsi="Calibri" w:cstheme="minorBidi"/>
      <w:sz w:val="22"/>
      <w:szCs w:val="21"/>
    </w:rPr>
  </w:style>
  <w:style w:type="paragraph" w:customStyle="1" w:styleId="-31">
    <w:name w:val="Светлая сетка - Акцент 31"/>
    <w:basedOn w:val="a"/>
    <w:uiPriority w:val="34"/>
    <w:qFormat/>
    <w:pPr>
      <w:ind w:left="720"/>
    </w:pPr>
  </w:style>
  <w:style w:type="paragraph" w:customStyle="1" w:styleId="mm0">
    <w:name w:val="m&amp;m проректор"/>
    <w:basedOn w:val="af8"/>
    <w:next w:val="ConsPlusNonformat"/>
    <w:qFormat/>
    <w:pPr>
      <w:tabs>
        <w:tab w:val="left" w:pos="1134"/>
        <w:tab w:val="left" w:pos="5954"/>
      </w:tabs>
      <w:spacing w:after="0"/>
    </w:pPr>
    <w:rPr>
      <w:rFonts w:eastAsia="Times New Roman"/>
      <w:szCs w:val="20"/>
    </w:rPr>
  </w:style>
  <w:style w:type="paragraph" w:customStyle="1" w:styleId="ConsPlusNonformat">
    <w:name w:val="ConsPlusNonformat"/>
    <w:uiPriority w:val="99"/>
    <w:qFormat/>
    <w:pPr>
      <w:widowControl w:val="0"/>
    </w:pPr>
    <w:rPr>
      <w:rFonts w:ascii="Courier New" w:eastAsia="Times New Roman" w:hAnsi="Courier New" w:cs="Courier New"/>
      <w:sz w:val="24"/>
      <w:lang w:eastAsia="ru-RU" w:bidi="ar-SA"/>
    </w:rPr>
  </w:style>
  <w:style w:type="paragraph" w:customStyle="1" w:styleId="11">
    <w:name w:val="Абзац списка1"/>
    <w:basedOn w:val="a"/>
    <w:link w:val="a9"/>
    <w:qFormat/>
    <w:pPr>
      <w:spacing w:after="200" w:line="276" w:lineRule="auto"/>
      <w:ind w:left="720"/>
    </w:pPr>
    <w:rPr>
      <w:rFonts w:ascii="Calibri" w:eastAsia="Times New Roman" w:hAnsi="Calibri"/>
      <w:sz w:val="22"/>
      <w:lang w:val="en-US"/>
    </w:rPr>
  </w:style>
  <w:style w:type="paragraph" w:customStyle="1" w:styleId="51">
    <w:name w:val="Основной текст (5)1"/>
    <w:basedOn w:val="a"/>
    <w:qFormat/>
    <w:pPr>
      <w:shd w:val="clear" w:color="auto" w:fill="FFFFFF"/>
      <w:spacing w:after="240" w:line="278" w:lineRule="exact"/>
    </w:pPr>
    <w:rPr>
      <w:rFonts w:eastAsia="Arial Unicode MS"/>
      <w:i/>
      <w:iCs/>
      <w:sz w:val="23"/>
      <w:szCs w:val="23"/>
      <w:lang w:eastAsia="ru-RU"/>
    </w:rPr>
  </w:style>
  <w:style w:type="paragraph" w:customStyle="1" w:styleId="p1">
    <w:name w:val="p1"/>
    <w:basedOn w:val="a"/>
    <w:qFormat/>
    <w:rPr>
      <w:rFonts w:ascii="Times" w:hAnsi="Times"/>
      <w:szCs w:val="24"/>
      <w:lang w:eastAsia="ru-RU"/>
    </w:rPr>
  </w:style>
  <w:style w:type="paragraph" w:styleId="aff0">
    <w:name w:val="List Paragraph"/>
    <w:basedOn w:val="a"/>
    <w:uiPriority w:val="99"/>
    <w:qFormat/>
    <w:pPr>
      <w:ind w:left="720"/>
      <w:contextualSpacing/>
    </w:pPr>
  </w:style>
  <w:style w:type="paragraph" w:customStyle="1" w:styleId="txt">
    <w:name w:val="txt"/>
    <w:basedOn w:val="a"/>
    <w:qFormat/>
    <w:pPr>
      <w:spacing w:beforeAutospacing="1" w:afterAutospacing="1"/>
    </w:pPr>
    <w:rPr>
      <w:rFonts w:eastAsia="Times New Roman"/>
      <w:szCs w:val="24"/>
      <w:lang w:eastAsia="ru-RU"/>
    </w:rPr>
  </w:style>
  <w:style w:type="paragraph" w:customStyle="1" w:styleId="1-21">
    <w:name w:val="Средняя сетка 1 - Акцент 21"/>
    <w:basedOn w:val="a"/>
    <w:qFormat/>
    <w:pPr>
      <w:ind w:left="720"/>
    </w:pPr>
    <w:rPr>
      <w:rFonts w:eastAsia="Times New Roman"/>
      <w:szCs w:val="24"/>
      <w:lang w:eastAsia="ru-RU"/>
    </w:rPr>
  </w:style>
  <w:style w:type="paragraph" w:customStyle="1" w:styleId="110">
    <w:name w:val="Абзац списка11"/>
    <w:basedOn w:val="a"/>
    <w:qFormat/>
    <w:pPr>
      <w:spacing w:after="200" w:line="276" w:lineRule="auto"/>
      <w:ind w:left="720"/>
    </w:pPr>
    <w:rPr>
      <w:rFonts w:ascii="Calibri" w:hAnsi="Calibri"/>
      <w:sz w:val="22"/>
      <w:lang w:val="en-US"/>
    </w:rPr>
  </w:style>
  <w:style w:type="paragraph" w:customStyle="1" w:styleId="2">
    <w:name w:val="Абзац списка2"/>
    <w:basedOn w:val="a"/>
    <w:link w:val="12"/>
    <w:qFormat/>
    <w:pPr>
      <w:ind w:left="720"/>
    </w:pPr>
    <w:rPr>
      <w:rFonts w:eastAsia="Times New Roman"/>
    </w:rPr>
  </w:style>
  <w:style w:type="paragraph" w:customStyle="1" w:styleId="Default">
    <w:name w:val="Default"/>
    <w:qFormat/>
    <w:pPr>
      <w:widowControl w:val="0"/>
    </w:pPr>
    <w:rPr>
      <w:color w:val="000000"/>
      <w:sz w:val="24"/>
      <w:szCs w:val="24"/>
      <w:lang w:eastAsia="ru-RU" w:bidi="ar-SA"/>
    </w:rPr>
  </w:style>
  <w:style w:type="paragraph" w:customStyle="1" w:styleId="m-1359392147182167037msobibliography">
    <w:name w:val="m_-1359392147182167037msobibliography"/>
    <w:basedOn w:val="a"/>
    <w:qFormat/>
    <w:pPr>
      <w:spacing w:beforeAutospacing="1" w:afterAutospacing="1"/>
    </w:pPr>
    <w:rPr>
      <w:szCs w:val="24"/>
      <w:lang w:eastAsia="ru-RU"/>
    </w:rPr>
  </w:style>
  <w:style w:type="paragraph" w:styleId="aff1">
    <w:name w:val="No Spacing"/>
    <w:uiPriority w:val="1"/>
    <w:qFormat/>
    <w:pPr>
      <w:widowControl w:val="0"/>
    </w:pPr>
    <w:rPr>
      <w:sz w:val="24"/>
      <w:szCs w:val="22"/>
      <w:lang w:eastAsia="en-US" w:bidi="ar-SA"/>
    </w:rPr>
  </w:style>
  <w:style w:type="paragraph" w:customStyle="1" w:styleId="msolistparagraphmailrucssattributepostfixmailrucssattributepostfix">
    <w:name w:val="msolistparagraph_mailru_css_attribute_postfix_mailru_css_attribute_postfix"/>
    <w:basedOn w:val="a"/>
    <w:qFormat/>
    <w:pPr>
      <w:spacing w:beforeAutospacing="1" w:afterAutospacing="1"/>
    </w:pPr>
    <w:rPr>
      <w:rFonts w:eastAsia="Times New Roman"/>
      <w:szCs w:val="24"/>
      <w:lang w:eastAsia="ru-RU"/>
    </w:rPr>
  </w:style>
  <w:style w:type="paragraph" w:customStyle="1" w:styleId="3">
    <w:name w:val="Абзац списка3"/>
    <w:basedOn w:val="a"/>
    <w:qFormat/>
    <w:pPr>
      <w:ind w:left="720"/>
      <w:contextualSpacing/>
    </w:pPr>
    <w:rPr>
      <w:rFonts w:eastAsia="Times New Roman"/>
    </w:rPr>
  </w:style>
  <w:style w:type="paragraph" w:customStyle="1" w:styleId="10">
    <w:name w:val="Обычный (веб)1"/>
    <w:basedOn w:val="a"/>
    <w:link w:val="a8"/>
    <w:qFormat/>
    <w:pPr>
      <w:spacing w:before="280" w:after="280"/>
    </w:pPr>
    <w:rPr>
      <w:rFonts w:eastAsia="Times New Roman"/>
      <w:szCs w:val="24"/>
      <w:lang w:eastAsia="zh-CN"/>
    </w:rPr>
  </w:style>
  <w:style w:type="paragraph" w:customStyle="1" w:styleId="Standard">
    <w:name w:val="Standard"/>
    <w:qFormat/>
    <w:pPr>
      <w:widowControl w:val="0"/>
      <w:textAlignment w:val="baseline"/>
    </w:pPr>
    <w:rPr>
      <w:rFonts w:ascii="Liberation Serif" w:eastAsia="NSimSun" w:hAnsi="Liberation Serif" w:cs="Arial, Helvetica, sans-serif"/>
      <w:kern w:val="2"/>
      <w:sz w:val="24"/>
      <w:szCs w:val="24"/>
    </w:rPr>
  </w:style>
  <w:style w:type="paragraph" w:customStyle="1" w:styleId="Textbody">
    <w:name w:val="Text body"/>
    <w:basedOn w:val="a"/>
    <w:qFormat/>
    <w:pPr>
      <w:spacing w:after="140" w:line="276" w:lineRule="auto"/>
    </w:pPr>
    <w:rPr>
      <w:kern w:val="2"/>
    </w:rPr>
  </w:style>
  <w:style w:type="paragraph" w:customStyle="1" w:styleId="TableParagraph">
    <w:name w:val="Table Paragraph"/>
    <w:basedOn w:val="a"/>
    <w:uiPriority w:val="1"/>
    <w:qFormat/>
    <w:pPr>
      <w:jc w:val="both"/>
    </w:pPr>
    <w:rPr>
      <w:rFonts w:eastAsia="Times New Roman"/>
    </w:rPr>
  </w:style>
  <w:style w:type="paragraph" w:customStyle="1" w:styleId="4">
    <w:name w:val="Абзац списка4"/>
    <w:basedOn w:val="a"/>
    <w:uiPriority w:val="7"/>
    <w:qFormat/>
    <w:pPr>
      <w:ind w:left="720"/>
      <w:contextualSpacing/>
    </w:pPr>
    <w:rPr>
      <w:rFonts w:eastAsia="Times New Roman"/>
      <w:szCs w:val="24"/>
      <w:lang w:eastAsia="zh-CN"/>
    </w:rPr>
  </w:style>
  <w:style w:type="paragraph" w:customStyle="1" w:styleId="14">
    <w:name w:val="Рецензия1"/>
    <w:uiPriority w:val="62"/>
    <w:qFormat/>
    <w:pPr>
      <w:widowControl w:val="0"/>
    </w:pPr>
    <w:rPr>
      <w:sz w:val="24"/>
      <w:szCs w:val="22"/>
      <w:lang w:eastAsia="en-US" w:bidi="ar-SA"/>
    </w:rPr>
  </w:style>
  <w:style w:type="table" w:styleId="aff2">
    <w:name w:val="Table Grid"/>
    <w:basedOn w:val="a1"/>
    <w:uiPriority w:val="5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medscap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cbi.nlm.nih.gov/sites/entre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spbu.ru/index/kaf/kaf_07.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ir.ru/index.jsp"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elibrary.ru/defaultx.asp"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2285</Words>
  <Characters>13028</Characters>
  <Application>Microsoft Office Word</Application>
  <DocSecurity>0</DocSecurity>
  <Lines>108</Lines>
  <Paragraphs>30</Paragraphs>
  <ScaleCrop>false</ScaleCrop>
  <Company>RePack by SPecialiST</Company>
  <LinksUpToDate>false</LinksUpToDate>
  <CharactersWithSpaces>15283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Регламента</dc:title>
  <dc:subject/>
  <dc:creator>Yandex.Translate</dc:creator>
  <dc:description>Translated with Yandex.Translate</dc:description>
  <cp:lastModifiedBy>Карпушенкова Мария Владимировна</cp:lastModifiedBy>
  <cp:revision>8</cp:revision>
  <cp:lastPrinted>2016-08-05T16:36:00Z</cp:lastPrinted>
  <dcterms:created xsi:type="dcterms:W3CDTF">2022-12-12T22:53:00Z</dcterms:created>
  <dcterms:modified xsi:type="dcterms:W3CDTF">2026-03-25T12:14:00Z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RePack by SPecialiST</vt:lpwstr>
  </property>
  <property fmtid="{D5CDD505-2E9C-101B-9397-08002B2CF9AE}" pid="3" name="DocSecurity">
    <vt:i4>0</vt:i4>
  </property>
  <property fmtid="{D5CDD505-2E9C-101B-9397-08002B2CF9AE}" pid="4" name="KSOProductBuildVer">
    <vt:lpwstr>1033-11.1.0.9615</vt:lpwstr>
  </property>
  <property fmtid="{D5CDD505-2E9C-101B-9397-08002B2CF9AE}" pid="5" name="LinksUpToDate">
    <vt:bool>false</vt:bool>
  </property>
  <property fmtid="{D5CDD505-2E9C-101B-9397-08002B2CF9AE}" pid="6" name="ScaleCrop">
    <vt:bool>false</vt:bool>
  </property>
</Properties>
</file>